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F96FB1" w14:textId="350B90B8" w:rsidR="00CD5B63" w:rsidRPr="00044401" w:rsidRDefault="00BA627E" w:rsidP="00CD5B63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ahoma" w:hAnsi="Tahoma"/>
          <w:b/>
          <w:sz w:val="36"/>
          <w:lang w:val="pt-PT"/>
        </w:rPr>
      </w:pPr>
      <w:r w:rsidRPr="00D152D7">
        <w:rPr>
          <w:rFonts w:ascii="Tahoma" w:hAnsi="Tahoma" w:cs="Tahoma"/>
          <w:b/>
          <w:sz w:val="32"/>
          <w:lang w:val="pt-PT"/>
        </w:rPr>
        <w:t xml:space="preserve">PHC </w:t>
      </w:r>
      <w:r w:rsidR="00004854">
        <w:rPr>
          <w:rFonts w:ascii="Tahoma" w:hAnsi="Tahoma" w:cs="Tahoma"/>
          <w:b/>
          <w:sz w:val="32"/>
          <w:lang w:val="pt-PT"/>
        </w:rPr>
        <w:t xml:space="preserve">apresenta novidades </w:t>
      </w:r>
      <w:r w:rsidR="000F7192">
        <w:rPr>
          <w:rFonts w:ascii="Tahoma" w:hAnsi="Tahoma" w:cs="Tahoma"/>
          <w:b/>
          <w:sz w:val="32"/>
          <w:lang w:val="pt-PT"/>
        </w:rPr>
        <w:t xml:space="preserve">na </w:t>
      </w:r>
      <w:proofErr w:type="spellStart"/>
      <w:r w:rsidR="00004854">
        <w:rPr>
          <w:rFonts w:ascii="Tahoma" w:hAnsi="Tahoma" w:cs="Tahoma"/>
          <w:b/>
          <w:sz w:val="32"/>
          <w:lang w:val="pt-PT"/>
        </w:rPr>
        <w:t>Next</w:t>
      </w:r>
      <w:proofErr w:type="spellEnd"/>
      <w:r w:rsidR="00004854">
        <w:rPr>
          <w:rFonts w:ascii="Tahoma" w:hAnsi="Tahoma" w:cs="Tahoma"/>
          <w:b/>
          <w:sz w:val="32"/>
          <w:lang w:val="pt-PT"/>
        </w:rPr>
        <w:t xml:space="preserve"> </w:t>
      </w:r>
      <w:proofErr w:type="spellStart"/>
      <w:r w:rsidR="00004854">
        <w:rPr>
          <w:rFonts w:ascii="Tahoma" w:hAnsi="Tahoma" w:cs="Tahoma"/>
          <w:b/>
          <w:sz w:val="32"/>
          <w:lang w:val="pt-PT"/>
        </w:rPr>
        <w:t>Wave</w:t>
      </w:r>
      <w:proofErr w:type="spellEnd"/>
      <w:r w:rsidR="00004854">
        <w:rPr>
          <w:rFonts w:ascii="Tahoma" w:hAnsi="Tahoma" w:cs="Tahoma"/>
          <w:b/>
          <w:sz w:val="32"/>
          <w:lang w:val="pt-PT"/>
        </w:rPr>
        <w:t xml:space="preserve"> </w:t>
      </w:r>
      <w:r w:rsidR="00932A5A">
        <w:rPr>
          <w:rFonts w:ascii="Tahoma" w:hAnsi="Tahoma" w:cs="Tahoma"/>
          <w:b/>
          <w:sz w:val="32"/>
          <w:lang w:val="pt-PT"/>
        </w:rPr>
        <w:t xml:space="preserve">PHC </w:t>
      </w:r>
      <w:r w:rsidRPr="00D152D7">
        <w:rPr>
          <w:rFonts w:ascii="Tahoma" w:hAnsi="Tahoma" w:cs="Tahoma"/>
          <w:b/>
          <w:sz w:val="32"/>
          <w:lang w:val="pt-PT"/>
        </w:rPr>
        <w:t>FX</w:t>
      </w:r>
      <w:r w:rsidR="00004854">
        <w:rPr>
          <w:rFonts w:ascii="Tahoma" w:hAnsi="Tahoma" w:cs="Tahoma"/>
          <w:b/>
          <w:sz w:val="32"/>
          <w:lang w:val="pt-PT"/>
        </w:rPr>
        <w:t xml:space="preserve"> </w:t>
      </w:r>
    </w:p>
    <w:p w14:paraId="5D3EC964" w14:textId="77777777" w:rsidR="00CD5B63" w:rsidRPr="00044401" w:rsidRDefault="00CD5B63" w:rsidP="00CD5B63">
      <w:pPr>
        <w:spacing w:line="360" w:lineRule="auto"/>
        <w:jc w:val="center"/>
        <w:rPr>
          <w:rFonts w:ascii="Tahoma" w:hAnsi="Tahoma"/>
          <w:lang w:val="pt-PT"/>
        </w:rPr>
      </w:pPr>
    </w:p>
    <w:p w14:paraId="3C254D13" w14:textId="531E4C47" w:rsidR="00004854" w:rsidRDefault="00004854" w:rsidP="00BA627E">
      <w:pPr>
        <w:pStyle w:val="ListParagraph"/>
        <w:numPr>
          <w:ilvl w:val="0"/>
          <w:numId w:val="3"/>
        </w:numPr>
        <w:spacing w:line="360" w:lineRule="auto"/>
        <w:rPr>
          <w:rFonts w:ascii="Tahoma" w:hAnsi="Tahoma" w:cs="Tahoma"/>
          <w:lang w:val="pt-PT"/>
        </w:rPr>
      </w:pPr>
      <w:r w:rsidRPr="00004854">
        <w:rPr>
          <w:rFonts w:ascii="Tahoma" w:hAnsi="Tahoma"/>
          <w:lang w:val="pt-PT"/>
        </w:rPr>
        <w:t>O</w:t>
      </w:r>
      <w:r w:rsidR="00932A5A" w:rsidRPr="00004854">
        <w:rPr>
          <w:rFonts w:ascii="Tahoma" w:hAnsi="Tahoma"/>
          <w:lang w:val="pt-PT"/>
        </w:rPr>
        <w:t xml:space="preserve"> PHC FX </w:t>
      </w:r>
      <w:r w:rsidR="00BA627E" w:rsidRPr="00004854">
        <w:rPr>
          <w:rFonts w:ascii="Tahoma" w:hAnsi="Tahoma" w:cs="Tahoma"/>
          <w:lang w:val="pt-PT"/>
        </w:rPr>
        <w:t xml:space="preserve">inclui </w:t>
      </w:r>
      <w:r w:rsidR="00932A5A" w:rsidRPr="00004854">
        <w:rPr>
          <w:rFonts w:ascii="Tahoma" w:hAnsi="Tahoma" w:cs="Tahoma"/>
          <w:lang w:val="pt-PT"/>
        </w:rPr>
        <w:t xml:space="preserve">nesta nova e evoluída versão </w:t>
      </w:r>
      <w:r w:rsidR="00BA627E" w:rsidRPr="00004854">
        <w:rPr>
          <w:rFonts w:ascii="Tahoma" w:hAnsi="Tahoma" w:cs="Tahoma"/>
          <w:lang w:val="pt-PT"/>
        </w:rPr>
        <w:t xml:space="preserve">centenas de melhorias que reforçam </w:t>
      </w:r>
      <w:r w:rsidR="00332F51">
        <w:rPr>
          <w:rFonts w:ascii="Tahoma" w:hAnsi="Tahoma" w:cs="Tahoma"/>
          <w:lang w:val="pt-PT"/>
        </w:rPr>
        <w:t xml:space="preserve">a sua posição de </w:t>
      </w:r>
      <w:r w:rsidR="00BA627E" w:rsidRPr="00004854">
        <w:rPr>
          <w:rFonts w:ascii="Tahoma" w:hAnsi="Tahoma" w:cs="Tahoma"/>
          <w:lang w:val="pt-PT"/>
        </w:rPr>
        <w:t xml:space="preserve">referência no mercado de </w:t>
      </w:r>
      <w:r w:rsidR="00332F51">
        <w:rPr>
          <w:rFonts w:ascii="Tahoma" w:hAnsi="Tahoma" w:cs="Tahoma"/>
          <w:lang w:val="pt-PT"/>
        </w:rPr>
        <w:t xml:space="preserve">aplicações de gestão oferecidas no modelo </w:t>
      </w:r>
      <w:r w:rsidR="00BA627E" w:rsidRPr="00004854">
        <w:rPr>
          <w:rFonts w:ascii="Tahoma" w:hAnsi="Tahoma" w:cs="Tahoma"/>
          <w:lang w:val="pt-PT"/>
        </w:rPr>
        <w:t>S</w:t>
      </w:r>
      <w:r>
        <w:rPr>
          <w:rFonts w:ascii="Tahoma" w:hAnsi="Tahoma" w:cs="Tahoma"/>
          <w:lang w:val="pt-PT"/>
        </w:rPr>
        <w:t>oftware as a Service</w:t>
      </w:r>
    </w:p>
    <w:p w14:paraId="5B02E8C8" w14:textId="015CE299" w:rsidR="00BA627E" w:rsidRPr="00004854" w:rsidRDefault="00BA627E" w:rsidP="00BA627E">
      <w:pPr>
        <w:pStyle w:val="ListParagraph"/>
        <w:numPr>
          <w:ilvl w:val="0"/>
          <w:numId w:val="3"/>
        </w:numPr>
        <w:spacing w:line="360" w:lineRule="auto"/>
        <w:rPr>
          <w:rFonts w:ascii="Tahoma" w:hAnsi="Tahoma" w:cs="Tahoma"/>
          <w:lang w:val="pt-PT"/>
        </w:rPr>
      </w:pPr>
      <w:r w:rsidRPr="00004854">
        <w:rPr>
          <w:rFonts w:ascii="Tahoma" w:hAnsi="Tahoma" w:cs="Tahoma"/>
          <w:lang w:val="pt-PT"/>
        </w:rPr>
        <w:t xml:space="preserve">A solução </w:t>
      </w:r>
      <w:r w:rsidR="00932A5A" w:rsidRPr="00004854">
        <w:rPr>
          <w:rFonts w:ascii="Tahoma" w:hAnsi="Tahoma" w:cs="Tahoma"/>
          <w:lang w:val="pt-PT"/>
        </w:rPr>
        <w:t xml:space="preserve">permite agilizar </w:t>
      </w:r>
      <w:r w:rsidRPr="00004854">
        <w:rPr>
          <w:rFonts w:ascii="Tahoma" w:hAnsi="Tahoma" w:cs="Tahoma"/>
          <w:lang w:val="pt-PT"/>
        </w:rPr>
        <w:t>o</w:t>
      </w:r>
      <w:r w:rsidRPr="00886E19">
        <w:rPr>
          <w:rFonts w:ascii="Tahoma" w:hAnsi="Tahoma" w:cs="Tahoma"/>
          <w:lang w:val="pt-PT"/>
        </w:rPr>
        <w:t xml:space="preserve">s processos de emissão de avenças, </w:t>
      </w:r>
      <w:r w:rsidR="00932A5A" w:rsidRPr="00886E19">
        <w:rPr>
          <w:rFonts w:ascii="Tahoma" w:hAnsi="Tahoma" w:cs="Tahoma"/>
          <w:lang w:val="pt-PT"/>
        </w:rPr>
        <w:t xml:space="preserve">o </w:t>
      </w:r>
      <w:r w:rsidRPr="00886E19">
        <w:rPr>
          <w:rFonts w:ascii="Tahoma" w:hAnsi="Tahoma" w:cs="Tahoma"/>
          <w:lang w:val="pt-PT"/>
        </w:rPr>
        <w:t xml:space="preserve">envio de relatórios por e-mail, </w:t>
      </w:r>
      <w:r w:rsidR="00932A5A" w:rsidRPr="00886E19">
        <w:rPr>
          <w:rFonts w:ascii="Tahoma" w:hAnsi="Tahoma" w:cs="Tahoma"/>
          <w:lang w:val="pt-PT"/>
        </w:rPr>
        <w:t xml:space="preserve">a </w:t>
      </w:r>
      <w:r w:rsidRPr="00886E19">
        <w:rPr>
          <w:rFonts w:ascii="Tahoma" w:hAnsi="Tahoma" w:cs="Tahoma"/>
          <w:lang w:val="pt-PT"/>
        </w:rPr>
        <w:t xml:space="preserve">exportação de listagens e </w:t>
      </w:r>
      <w:r w:rsidR="00932A5A" w:rsidRPr="00886E19">
        <w:rPr>
          <w:rFonts w:ascii="Tahoma" w:hAnsi="Tahoma" w:cs="Tahoma"/>
          <w:lang w:val="pt-PT"/>
        </w:rPr>
        <w:t xml:space="preserve">inclui </w:t>
      </w:r>
      <w:r w:rsidRPr="00886E19">
        <w:rPr>
          <w:rFonts w:ascii="Tahoma" w:hAnsi="Tahoma" w:cs="Tahoma"/>
          <w:lang w:val="pt-PT"/>
        </w:rPr>
        <w:t xml:space="preserve">ainda novas </w:t>
      </w:r>
      <w:r w:rsidR="00886E19" w:rsidRPr="00886E19">
        <w:rPr>
          <w:rFonts w:ascii="Tahoma" w:hAnsi="Tahoma" w:cs="Tahoma"/>
          <w:lang w:val="pt-PT"/>
        </w:rPr>
        <w:t xml:space="preserve">e mais aprofundadas </w:t>
      </w:r>
      <w:r w:rsidRPr="00886E19">
        <w:rPr>
          <w:rFonts w:ascii="Tahoma" w:hAnsi="Tahoma" w:cs="Tahoma"/>
          <w:lang w:val="pt-PT"/>
        </w:rPr>
        <w:t>análises</w:t>
      </w:r>
    </w:p>
    <w:p w14:paraId="19A92E81" w14:textId="03D47295" w:rsidR="00BA627E" w:rsidRPr="00D152D7" w:rsidRDefault="00932A5A" w:rsidP="00BA627E">
      <w:pPr>
        <w:numPr>
          <w:ilvl w:val="0"/>
          <w:numId w:val="3"/>
        </w:numPr>
        <w:spacing w:line="360" w:lineRule="auto"/>
        <w:rPr>
          <w:rFonts w:ascii="Tahoma" w:hAnsi="Tahoma" w:cs="Tahoma"/>
          <w:lang w:val="pt-PT"/>
        </w:rPr>
      </w:pPr>
      <w:r>
        <w:rPr>
          <w:rFonts w:ascii="Tahoma" w:hAnsi="Tahoma" w:cs="Tahoma"/>
          <w:lang w:val="pt-PT"/>
        </w:rPr>
        <w:t xml:space="preserve">A mais recente </w:t>
      </w:r>
      <w:proofErr w:type="spellStart"/>
      <w:r>
        <w:rPr>
          <w:rFonts w:ascii="Tahoma" w:hAnsi="Tahoma" w:cs="Tahoma"/>
          <w:lang w:val="pt-PT"/>
        </w:rPr>
        <w:t>Next</w:t>
      </w:r>
      <w:proofErr w:type="spellEnd"/>
      <w:r>
        <w:rPr>
          <w:rFonts w:ascii="Tahoma" w:hAnsi="Tahoma" w:cs="Tahoma"/>
          <w:lang w:val="pt-PT"/>
        </w:rPr>
        <w:t xml:space="preserve"> </w:t>
      </w:r>
      <w:proofErr w:type="spellStart"/>
      <w:r>
        <w:rPr>
          <w:rFonts w:ascii="Tahoma" w:hAnsi="Tahoma" w:cs="Tahoma"/>
          <w:lang w:val="pt-PT"/>
        </w:rPr>
        <w:t>Wave</w:t>
      </w:r>
      <w:proofErr w:type="spellEnd"/>
      <w:r>
        <w:rPr>
          <w:rFonts w:ascii="Tahoma" w:hAnsi="Tahoma" w:cs="Tahoma"/>
          <w:lang w:val="pt-PT"/>
        </w:rPr>
        <w:t xml:space="preserve"> do PHC FX a</w:t>
      </w:r>
      <w:r w:rsidR="00BA627E">
        <w:rPr>
          <w:rFonts w:ascii="Tahoma" w:hAnsi="Tahoma" w:cs="Tahoma"/>
          <w:lang w:val="pt-PT"/>
        </w:rPr>
        <w:t>presenta ainda uma nova aplicação para gestão documental</w:t>
      </w:r>
    </w:p>
    <w:p w14:paraId="4E8FE786" w14:textId="77777777" w:rsidR="00044401" w:rsidRPr="00044401" w:rsidRDefault="00044401" w:rsidP="00044401">
      <w:pPr>
        <w:pStyle w:val="ListParagraph"/>
        <w:tabs>
          <w:tab w:val="left" w:pos="5815"/>
        </w:tabs>
        <w:spacing w:line="360" w:lineRule="auto"/>
        <w:rPr>
          <w:rFonts w:ascii="Tahoma" w:hAnsi="Tahoma"/>
          <w:lang w:val="pt-PT"/>
        </w:rPr>
      </w:pPr>
    </w:p>
    <w:p w14:paraId="57A32659" w14:textId="7B1F66FC" w:rsidR="00BA627E" w:rsidRPr="00D152D7" w:rsidRDefault="00104F7C" w:rsidP="00BA627E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color w:val="000000"/>
          <w:lang w:val="pt-PT"/>
        </w:rPr>
      </w:pPr>
      <w:r>
        <w:rPr>
          <w:rFonts w:ascii="Tahoma" w:hAnsi="Tahoma"/>
          <w:lang w:val="pt-PT"/>
        </w:rPr>
        <w:t>Lisboa –</w:t>
      </w:r>
      <w:r w:rsidR="009E15B8">
        <w:rPr>
          <w:rFonts w:ascii="Tahoma" w:hAnsi="Tahoma"/>
          <w:lang w:val="pt-PT"/>
        </w:rPr>
        <w:t xml:space="preserve"> 23 </w:t>
      </w:r>
      <w:r>
        <w:rPr>
          <w:rFonts w:ascii="Tahoma" w:hAnsi="Tahoma"/>
          <w:lang w:val="pt-PT"/>
        </w:rPr>
        <w:t xml:space="preserve">de </w:t>
      </w:r>
      <w:proofErr w:type="spellStart"/>
      <w:r w:rsidR="009E15B8">
        <w:rPr>
          <w:rFonts w:ascii="Tahoma" w:hAnsi="Tahoma"/>
          <w:lang w:val="pt-PT"/>
        </w:rPr>
        <w:t>julho</w:t>
      </w:r>
      <w:proofErr w:type="spellEnd"/>
      <w:r w:rsidR="009E15B8">
        <w:rPr>
          <w:rFonts w:ascii="Tahoma" w:hAnsi="Tahoma"/>
          <w:lang w:val="pt-PT"/>
        </w:rPr>
        <w:t xml:space="preserve"> de 2012</w:t>
      </w:r>
      <w:r w:rsidR="00CD5B63" w:rsidRPr="00DB5078">
        <w:rPr>
          <w:rFonts w:ascii="Tahoma" w:hAnsi="Tahoma"/>
          <w:lang w:val="pt-PT"/>
        </w:rPr>
        <w:t xml:space="preserve"> – A </w:t>
      </w:r>
      <w:r w:rsidR="00CD5B63" w:rsidRPr="00DB5078">
        <w:rPr>
          <w:rFonts w:ascii="Tahoma" w:hAnsi="Tahoma"/>
          <w:b/>
          <w:lang w:val="pt-PT"/>
        </w:rPr>
        <w:t>PHC</w:t>
      </w:r>
      <w:r w:rsidR="00CD5B63" w:rsidRPr="00DB5078">
        <w:rPr>
          <w:rFonts w:ascii="Tahoma" w:hAnsi="Tahoma"/>
          <w:lang w:val="pt-PT"/>
        </w:rPr>
        <w:t xml:space="preserve">, fabricante nacional de aplicações de gestão, </w:t>
      </w:r>
      <w:r w:rsidR="009E15B8">
        <w:rPr>
          <w:rFonts w:ascii="Tahoma" w:hAnsi="Tahoma" w:cs="Tahoma"/>
          <w:lang w:val="pt-PT"/>
        </w:rPr>
        <w:t xml:space="preserve">acaba de lançar </w:t>
      </w:r>
      <w:r w:rsidR="00AF3B61">
        <w:rPr>
          <w:rFonts w:ascii="Tahoma" w:hAnsi="Tahoma" w:cs="Tahoma"/>
          <w:lang w:val="pt-PT"/>
        </w:rPr>
        <w:t>a mais recente onda de inovação (</w:t>
      </w:r>
      <w:proofErr w:type="spellStart"/>
      <w:r w:rsidR="00AF3B61" w:rsidRPr="00AF3B61">
        <w:rPr>
          <w:rFonts w:ascii="Tahoma" w:hAnsi="Tahoma" w:cs="Tahoma"/>
          <w:b/>
          <w:lang w:val="pt-PT"/>
        </w:rPr>
        <w:t>Next</w:t>
      </w:r>
      <w:proofErr w:type="spellEnd"/>
      <w:r w:rsidR="00AF3B61" w:rsidRPr="00AF3B61">
        <w:rPr>
          <w:rFonts w:ascii="Tahoma" w:hAnsi="Tahoma" w:cs="Tahoma"/>
          <w:b/>
          <w:lang w:val="pt-PT"/>
        </w:rPr>
        <w:t xml:space="preserve"> </w:t>
      </w:r>
      <w:proofErr w:type="spellStart"/>
      <w:r w:rsidR="00AF3B61" w:rsidRPr="00AF3B61">
        <w:rPr>
          <w:rFonts w:ascii="Tahoma" w:hAnsi="Tahoma" w:cs="Tahoma"/>
          <w:b/>
          <w:lang w:val="pt-PT"/>
        </w:rPr>
        <w:t>Wave</w:t>
      </w:r>
      <w:proofErr w:type="spellEnd"/>
      <w:r w:rsidR="00AF3B61">
        <w:rPr>
          <w:rFonts w:ascii="Tahoma" w:hAnsi="Tahoma" w:cs="Tahoma"/>
          <w:lang w:val="pt-PT"/>
        </w:rPr>
        <w:t xml:space="preserve">) do </w:t>
      </w:r>
      <w:r w:rsidR="00AF3B61" w:rsidRPr="00AF3B61">
        <w:rPr>
          <w:rFonts w:ascii="Tahoma" w:hAnsi="Tahoma" w:cs="Tahoma"/>
          <w:b/>
          <w:lang w:val="pt-PT"/>
        </w:rPr>
        <w:t>PHC FX</w:t>
      </w:r>
      <w:r w:rsidR="00AF3B61">
        <w:rPr>
          <w:rFonts w:ascii="Tahoma" w:hAnsi="Tahoma" w:cs="Tahoma"/>
          <w:lang w:val="pt-PT"/>
        </w:rPr>
        <w:t xml:space="preserve">, </w:t>
      </w:r>
      <w:r w:rsidR="009B5FE5">
        <w:rPr>
          <w:rFonts w:ascii="Tahoma" w:hAnsi="Tahoma" w:cs="Tahoma"/>
          <w:lang w:val="pt-PT"/>
        </w:rPr>
        <w:t xml:space="preserve">que vem </w:t>
      </w:r>
      <w:r w:rsidR="00AF3B61">
        <w:rPr>
          <w:rFonts w:ascii="Tahoma" w:hAnsi="Tahoma" w:cs="Tahoma"/>
          <w:lang w:val="pt-PT"/>
        </w:rPr>
        <w:t>adiciona</w:t>
      </w:r>
      <w:r w:rsidR="009B5FE5">
        <w:rPr>
          <w:rFonts w:ascii="Tahoma" w:hAnsi="Tahoma" w:cs="Tahoma"/>
          <w:lang w:val="pt-PT"/>
        </w:rPr>
        <w:t xml:space="preserve">r </w:t>
      </w:r>
      <w:r w:rsidR="00932A5A">
        <w:rPr>
          <w:rFonts w:ascii="Tahoma" w:hAnsi="Tahoma" w:cs="Tahoma"/>
          <w:lang w:val="pt-PT"/>
        </w:rPr>
        <w:t xml:space="preserve">um vasto leque de </w:t>
      </w:r>
      <w:r w:rsidR="00BA627E" w:rsidRPr="00BA627E">
        <w:rPr>
          <w:rFonts w:ascii="Tahoma" w:hAnsi="Tahoma" w:cs="Tahoma"/>
          <w:lang w:val="pt-PT"/>
        </w:rPr>
        <w:t xml:space="preserve">novidades </w:t>
      </w:r>
      <w:r w:rsidR="00AF3B61">
        <w:rPr>
          <w:rFonts w:ascii="Tahoma" w:hAnsi="Tahoma" w:cs="Tahoma"/>
          <w:lang w:val="pt-PT"/>
        </w:rPr>
        <w:t>a este</w:t>
      </w:r>
      <w:r w:rsidR="00BA627E" w:rsidRPr="00D152D7">
        <w:rPr>
          <w:rFonts w:ascii="Tahoma" w:hAnsi="Tahoma" w:cs="Tahoma"/>
          <w:color w:val="000000"/>
          <w:lang w:val="pt-PT"/>
        </w:rPr>
        <w:t xml:space="preserve"> </w:t>
      </w:r>
      <w:proofErr w:type="gramStart"/>
      <w:r w:rsidR="00BA627E" w:rsidRPr="00D152D7">
        <w:rPr>
          <w:rFonts w:ascii="Tahoma" w:hAnsi="Tahoma" w:cs="Tahoma"/>
          <w:color w:val="000000"/>
          <w:lang w:val="pt-PT"/>
        </w:rPr>
        <w:t>software</w:t>
      </w:r>
      <w:proofErr w:type="gramEnd"/>
      <w:r w:rsidR="00BA627E" w:rsidRPr="00D152D7">
        <w:rPr>
          <w:rFonts w:ascii="Tahoma" w:hAnsi="Tahoma" w:cs="Tahoma"/>
          <w:color w:val="000000"/>
          <w:lang w:val="pt-PT"/>
        </w:rPr>
        <w:t xml:space="preserve"> de gestão </w:t>
      </w:r>
      <w:r w:rsidR="00BA627E">
        <w:rPr>
          <w:rFonts w:ascii="Tahoma" w:hAnsi="Tahoma" w:cs="Tahoma"/>
          <w:color w:val="000000"/>
          <w:lang w:val="pt-PT"/>
        </w:rPr>
        <w:t xml:space="preserve">na </w:t>
      </w:r>
      <w:proofErr w:type="spellStart"/>
      <w:r w:rsidR="009E15B8">
        <w:rPr>
          <w:rFonts w:ascii="Tahoma" w:hAnsi="Tahoma" w:cs="Tahoma"/>
          <w:color w:val="000000"/>
          <w:lang w:val="pt-PT"/>
        </w:rPr>
        <w:t>Cloud</w:t>
      </w:r>
      <w:proofErr w:type="spellEnd"/>
      <w:r w:rsidR="009E15B8">
        <w:rPr>
          <w:rFonts w:ascii="Tahoma" w:hAnsi="Tahoma" w:cs="Tahoma"/>
          <w:color w:val="000000"/>
          <w:lang w:val="pt-PT"/>
        </w:rPr>
        <w:t>,</w:t>
      </w:r>
      <w:r w:rsidR="00BA627E">
        <w:rPr>
          <w:rFonts w:ascii="Tahoma" w:hAnsi="Tahoma" w:cs="Tahoma"/>
          <w:color w:val="000000"/>
          <w:lang w:val="pt-PT"/>
        </w:rPr>
        <w:t xml:space="preserve"> </w:t>
      </w:r>
      <w:r w:rsidR="00BA627E" w:rsidRPr="00D152D7">
        <w:rPr>
          <w:rFonts w:ascii="Tahoma" w:hAnsi="Tahoma" w:cs="Tahoma"/>
          <w:lang w:val="pt-PT"/>
        </w:rPr>
        <w:t>concebid</w:t>
      </w:r>
      <w:bookmarkStart w:id="0" w:name="_GoBack"/>
      <w:bookmarkEnd w:id="0"/>
      <w:r w:rsidR="00BA627E" w:rsidRPr="00D152D7">
        <w:rPr>
          <w:rFonts w:ascii="Tahoma" w:hAnsi="Tahoma" w:cs="Tahoma"/>
          <w:lang w:val="pt-PT"/>
        </w:rPr>
        <w:t>o especialmente para microempresas</w:t>
      </w:r>
      <w:r w:rsidR="00004854">
        <w:rPr>
          <w:rFonts w:ascii="Tahoma" w:hAnsi="Tahoma" w:cs="Tahoma"/>
          <w:color w:val="000000"/>
          <w:lang w:val="pt-PT"/>
        </w:rPr>
        <w:t xml:space="preserve">. </w:t>
      </w:r>
      <w:r w:rsidR="00AF3B61">
        <w:rPr>
          <w:rFonts w:ascii="Tahoma" w:hAnsi="Tahoma" w:cs="Tahoma"/>
          <w:color w:val="000000"/>
          <w:lang w:val="pt-PT"/>
        </w:rPr>
        <w:t xml:space="preserve">Esta nova versão representa </w:t>
      </w:r>
      <w:r w:rsidR="00BA627E" w:rsidRPr="00D152D7">
        <w:rPr>
          <w:rFonts w:ascii="Tahoma" w:hAnsi="Tahoma" w:cs="Tahoma"/>
          <w:color w:val="000000"/>
          <w:lang w:val="pt-PT"/>
        </w:rPr>
        <w:t xml:space="preserve">mais um passo na evolução da já aclamada </w:t>
      </w:r>
      <w:r w:rsidR="00BA627E" w:rsidRPr="00BA627E">
        <w:rPr>
          <w:rFonts w:ascii="Tahoma" w:hAnsi="Tahoma" w:cs="Tahoma"/>
          <w:color w:val="000000"/>
          <w:lang w:val="pt-PT"/>
        </w:rPr>
        <w:t xml:space="preserve">solução de gestão </w:t>
      </w:r>
      <w:r w:rsidR="00004854">
        <w:rPr>
          <w:rFonts w:ascii="Tahoma" w:hAnsi="Tahoma" w:cs="Tahoma"/>
          <w:color w:val="000000"/>
          <w:lang w:val="pt-PT"/>
        </w:rPr>
        <w:t xml:space="preserve">da PHC oferecida em modelo </w:t>
      </w:r>
      <w:r w:rsidR="00BA627E" w:rsidRPr="00D152D7">
        <w:rPr>
          <w:rFonts w:ascii="Tahoma" w:hAnsi="Tahoma" w:cs="Tahoma"/>
          <w:color w:val="000000"/>
          <w:lang w:val="pt-PT"/>
        </w:rPr>
        <w:t>Software as a Service</w:t>
      </w:r>
      <w:r w:rsidR="009B5FE5">
        <w:rPr>
          <w:rFonts w:ascii="Tahoma" w:hAnsi="Tahoma" w:cs="Tahoma"/>
          <w:color w:val="000000"/>
          <w:lang w:val="pt-PT"/>
        </w:rPr>
        <w:t xml:space="preserve"> (</w:t>
      </w:r>
      <w:proofErr w:type="spellStart"/>
      <w:r w:rsidR="009B5FE5" w:rsidRPr="00BA627E">
        <w:rPr>
          <w:rFonts w:ascii="Tahoma" w:hAnsi="Tahoma" w:cs="Tahoma"/>
          <w:color w:val="000000"/>
          <w:lang w:val="pt-PT"/>
        </w:rPr>
        <w:t>SaaS</w:t>
      </w:r>
      <w:proofErr w:type="spellEnd"/>
      <w:r w:rsidR="00004854">
        <w:rPr>
          <w:rFonts w:ascii="Tahoma" w:hAnsi="Tahoma" w:cs="Tahoma"/>
          <w:color w:val="000000"/>
          <w:lang w:val="pt-PT"/>
        </w:rPr>
        <w:t xml:space="preserve">), acrescentando-lhe </w:t>
      </w:r>
      <w:r w:rsidR="00BA627E" w:rsidRPr="00D152D7">
        <w:rPr>
          <w:rFonts w:ascii="Tahoma" w:hAnsi="Tahoma" w:cs="Tahoma"/>
          <w:color w:val="000000"/>
          <w:lang w:val="pt-PT"/>
        </w:rPr>
        <w:t xml:space="preserve">centenas de novas funcionalidades que </w:t>
      </w:r>
      <w:r w:rsidR="00004854">
        <w:rPr>
          <w:rFonts w:ascii="Tahoma" w:hAnsi="Tahoma" w:cs="Tahoma"/>
          <w:color w:val="000000"/>
          <w:lang w:val="pt-PT"/>
        </w:rPr>
        <w:t xml:space="preserve">visam </w:t>
      </w:r>
      <w:r w:rsidR="00BA627E" w:rsidRPr="00D152D7">
        <w:rPr>
          <w:rFonts w:ascii="Tahoma" w:hAnsi="Tahoma" w:cs="Tahoma"/>
          <w:color w:val="000000"/>
          <w:lang w:val="pt-PT"/>
        </w:rPr>
        <w:t xml:space="preserve">melhorar a </w:t>
      </w:r>
      <w:r w:rsidR="00004854">
        <w:rPr>
          <w:rFonts w:ascii="Tahoma" w:hAnsi="Tahoma" w:cs="Tahoma"/>
          <w:color w:val="000000"/>
          <w:lang w:val="pt-PT"/>
        </w:rPr>
        <w:t>performance das empresas, bem como aumentar a</w:t>
      </w:r>
      <w:r w:rsidR="00BA627E">
        <w:rPr>
          <w:rFonts w:ascii="Tahoma" w:hAnsi="Tahoma" w:cs="Tahoma"/>
          <w:color w:val="000000"/>
          <w:lang w:val="pt-PT"/>
        </w:rPr>
        <w:t xml:space="preserve"> </w:t>
      </w:r>
      <w:r w:rsidR="00BA627E" w:rsidRPr="00D152D7">
        <w:rPr>
          <w:rFonts w:ascii="Tahoma" w:hAnsi="Tahoma" w:cs="Tahoma"/>
          <w:color w:val="000000"/>
          <w:lang w:val="pt-PT"/>
        </w:rPr>
        <w:t xml:space="preserve">experiência de utilização. </w:t>
      </w:r>
    </w:p>
    <w:p w14:paraId="29030CB5" w14:textId="77777777" w:rsidR="00BA627E" w:rsidRPr="00D152D7" w:rsidRDefault="00BA627E" w:rsidP="00BA627E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szCs w:val="26"/>
          <w:lang w:val="pt-PT"/>
        </w:rPr>
      </w:pPr>
    </w:p>
    <w:p w14:paraId="4FF99750" w14:textId="7AA2073C" w:rsidR="00BA627E" w:rsidRDefault="00004854" w:rsidP="00BA627E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color w:val="000000"/>
          <w:lang w:val="pt-PT"/>
        </w:rPr>
      </w:pPr>
      <w:r>
        <w:rPr>
          <w:rFonts w:ascii="Tahoma" w:hAnsi="Tahoma" w:cs="Tahoma"/>
          <w:color w:val="000000"/>
          <w:lang w:val="pt-PT"/>
        </w:rPr>
        <w:t xml:space="preserve">A introdução destas centenas de </w:t>
      </w:r>
      <w:r w:rsidR="00BA627E">
        <w:rPr>
          <w:rFonts w:ascii="Tahoma" w:hAnsi="Tahoma" w:cs="Tahoma"/>
          <w:color w:val="000000"/>
          <w:lang w:val="pt-PT"/>
        </w:rPr>
        <w:t>novidades</w:t>
      </w:r>
      <w:r>
        <w:rPr>
          <w:rFonts w:ascii="Tahoma" w:hAnsi="Tahoma" w:cs="Tahoma"/>
          <w:color w:val="000000"/>
          <w:lang w:val="pt-PT"/>
        </w:rPr>
        <w:t xml:space="preserve"> tem como objetivo dar ao PHC FX todas as condições para que possa acompanhar e ir </w:t>
      </w:r>
      <w:r w:rsidR="00BA627E">
        <w:rPr>
          <w:rFonts w:ascii="Tahoma" w:hAnsi="Tahoma" w:cs="Tahoma"/>
          <w:color w:val="000000"/>
          <w:lang w:val="pt-PT"/>
        </w:rPr>
        <w:t xml:space="preserve">ao encontro da constante evolução </w:t>
      </w:r>
      <w:r w:rsidR="00BA627E" w:rsidRPr="006D295D">
        <w:rPr>
          <w:rFonts w:ascii="Tahoma" w:hAnsi="Tahoma" w:cs="Tahoma"/>
          <w:color w:val="000000"/>
          <w:lang w:val="pt-PT"/>
        </w:rPr>
        <w:t xml:space="preserve">do mercado. </w:t>
      </w:r>
      <w:r>
        <w:rPr>
          <w:rFonts w:ascii="Tahoma" w:hAnsi="Tahoma" w:cs="Tahoma"/>
          <w:color w:val="000000"/>
          <w:lang w:val="pt-PT"/>
        </w:rPr>
        <w:t>Entre outras características diferenciadoras, o</w:t>
      </w:r>
      <w:r w:rsidR="00BA627E" w:rsidRPr="006D295D">
        <w:rPr>
          <w:rFonts w:ascii="Tahoma" w:hAnsi="Tahoma" w:cs="Tahoma"/>
          <w:color w:val="000000"/>
          <w:lang w:val="pt-PT"/>
        </w:rPr>
        <w:t xml:space="preserve"> PHC FX </w:t>
      </w:r>
      <w:r w:rsidR="00BA627E">
        <w:rPr>
          <w:rFonts w:ascii="Tahoma" w:hAnsi="Tahoma" w:cs="Tahoma"/>
          <w:color w:val="000000"/>
          <w:lang w:val="pt-PT"/>
        </w:rPr>
        <w:t xml:space="preserve">contempla agora </w:t>
      </w:r>
      <w:r>
        <w:rPr>
          <w:rFonts w:ascii="Tahoma" w:hAnsi="Tahoma" w:cs="Tahoma"/>
          <w:color w:val="000000"/>
          <w:lang w:val="pt-PT"/>
        </w:rPr>
        <w:t xml:space="preserve">o </w:t>
      </w:r>
      <w:r w:rsidR="00FD737C">
        <w:rPr>
          <w:rFonts w:ascii="Tahoma" w:hAnsi="Tahoma" w:cs="Tahoma"/>
          <w:color w:val="000000"/>
          <w:lang w:val="pt-PT"/>
        </w:rPr>
        <w:t xml:space="preserve">suporte para webcams, </w:t>
      </w:r>
      <w:r>
        <w:rPr>
          <w:rFonts w:ascii="Tahoma" w:hAnsi="Tahoma" w:cs="Tahoma"/>
          <w:color w:val="000000"/>
          <w:lang w:val="pt-PT"/>
        </w:rPr>
        <w:t xml:space="preserve">sendo por </w:t>
      </w:r>
      <w:r w:rsidR="00FD737C">
        <w:rPr>
          <w:rFonts w:ascii="Tahoma" w:hAnsi="Tahoma" w:cs="Tahoma"/>
          <w:color w:val="000000"/>
          <w:lang w:val="pt-PT"/>
        </w:rPr>
        <w:t xml:space="preserve">exemplo </w:t>
      </w:r>
      <w:r>
        <w:rPr>
          <w:rFonts w:ascii="Tahoma" w:hAnsi="Tahoma" w:cs="Tahoma"/>
          <w:color w:val="000000"/>
          <w:lang w:val="pt-PT"/>
        </w:rPr>
        <w:t xml:space="preserve">possível </w:t>
      </w:r>
      <w:r w:rsidR="00FD737C">
        <w:rPr>
          <w:rFonts w:ascii="Tahoma" w:hAnsi="Tahoma" w:cs="Tahoma"/>
          <w:color w:val="000000"/>
          <w:lang w:val="pt-PT"/>
        </w:rPr>
        <w:t xml:space="preserve">tirar fotos ou gravar vídeos </w:t>
      </w:r>
      <w:r>
        <w:rPr>
          <w:rFonts w:ascii="Tahoma" w:hAnsi="Tahoma" w:cs="Tahoma"/>
          <w:color w:val="000000"/>
          <w:lang w:val="pt-PT"/>
        </w:rPr>
        <w:t xml:space="preserve">através deste componente </w:t>
      </w:r>
      <w:r w:rsidR="00FD737C">
        <w:rPr>
          <w:rFonts w:ascii="Tahoma" w:hAnsi="Tahoma" w:cs="Tahoma"/>
          <w:color w:val="000000"/>
          <w:lang w:val="pt-PT"/>
        </w:rPr>
        <w:t xml:space="preserve">e guardar os ficheiros diretamente </w:t>
      </w:r>
      <w:r>
        <w:rPr>
          <w:rFonts w:ascii="Tahoma" w:hAnsi="Tahoma" w:cs="Tahoma"/>
          <w:color w:val="000000"/>
          <w:lang w:val="pt-PT"/>
        </w:rPr>
        <w:t>no programa</w:t>
      </w:r>
      <w:r w:rsidR="00FD737C">
        <w:rPr>
          <w:rFonts w:ascii="Tahoma" w:hAnsi="Tahoma" w:cs="Tahoma"/>
          <w:color w:val="000000"/>
          <w:lang w:val="pt-PT"/>
        </w:rPr>
        <w:t xml:space="preserve">. </w:t>
      </w:r>
      <w:r>
        <w:rPr>
          <w:rFonts w:ascii="Tahoma" w:hAnsi="Tahoma" w:cs="Tahoma"/>
          <w:color w:val="000000"/>
          <w:lang w:val="pt-PT"/>
        </w:rPr>
        <w:t xml:space="preserve">Não menos importante, </w:t>
      </w:r>
      <w:r w:rsidR="00FD737C">
        <w:rPr>
          <w:rFonts w:ascii="Tahoma" w:hAnsi="Tahoma" w:cs="Tahoma"/>
          <w:color w:val="000000"/>
          <w:lang w:val="pt-PT"/>
        </w:rPr>
        <w:t xml:space="preserve">o Calendário está </w:t>
      </w:r>
      <w:r>
        <w:rPr>
          <w:rFonts w:ascii="Tahoma" w:hAnsi="Tahoma" w:cs="Tahoma"/>
          <w:color w:val="000000"/>
          <w:lang w:val="pt-PT"/>
        </w:rPr>
        <w:t xml:space="preserve">agora </w:t>
      </w:r>
      <w:r w:rsidR="00FD737C">
        <w:rPr>
          <w:rFonts w:ascii="Tahoma" w:hAnsi="Tahoma" w:cs="Tahoma"/>
          <w:color w:val="000000"/>
          <w:lang w:val="pt-PT"/>
        </w:rPr>
        <w:t>muito mais intuitivo e fácil de usar</w:t>
      </w:r>
      <w:r>
        <w:rPr>
          <w:rFonts w:ascii="Tahoma" w:hAnsi="Tahoma" w:cs="Tahoma"/>
          <w:color w:val="000000"/>
          <w:lang w:val="pt-PT"/>
        </w:rPr>
        <w:t xml:space="preserve">. </w:t>
      </w:r>
      <w:r w:rsidR="00BA627E">
        <w:rPr>
          <w:rFonts w:ascii="Tahoma" w:hAnsi="Tahoma" w:cs="Tahoma"/>
          <w:color w:val="000000"/>
          <w:lang w:val="pt-PT"/>
        </w:rPr>
        <w:t>O</w:t>
      </w:r>
      <w:r w:rsidR="00BA627E" w:rsidRPr="006D295D">
        <w:rPr>
          <w:rFonts w:ascii="Tahoma" w:hAnsi="Tahoma" w:cs="Tahoma"/>
          <w:color w:val="000000"/>
          <w:lang w:val="pt-PT"/>
        </w:rPr>
        <w:t xml:space="preserve"> PHC</w:t>
      </w:r>
      <w:r w:rsidR="00BA627E">
        <w:rPr>
          <w:rFonts w:ascii="Tahoma" w:hAnsi="Tahoma" w:cs="Tahoma"/>
          <w:color w:val="000000"/>
          <w:lang w:val="pt-PT"/>
        </w:rPr>
        <w:t xml:space="preserve"> FX disponibiliza </w:t>
      </w:r>
      <w:r>
        <w:rPr>
          <w:rFonts w:ascii="Tahoma" w:hAnsi="Tahoma" w:cs="Tahoma"/>
          <w:color w:val="000000"/>
          <w:lang w:val="pt-PT"/>
        </w:rPr>
        <w:t xml:space="preserve">ainda uma nova aplicação </w:t>
      </w:r>
      <w:r w:rsidR="00BA627E">
        <w:rPr>
          <w:rFonts w:ascii="Tahoma" w:hAnsi="Tahoma" w:cs="Tahoma"/>
          <w:color w:val="000000"/>
          <w:lang w:val="pt-PT"/>
        </w:rPr>
        <w:t xml:space="preserve">que permite fazer </w:t>
      </w:r>
      <w:r>
        <w:rPr>
          <w:rFonts w:ascii="Tahoma" w:hAnsi="Tahoma" w:cs="Tahoma"/>
          <w:color w:val="000000"/>
          <w:lang w:val="pt-PT"/>
        </w:rPr>
        <w:t xml:space="preserve">a gestão documental da empresa, de uma forma </w:t>
      </w:r>
      <w:r w:rsidR="00BA627E">
        <w:rPr>
          <w:rFonts w:ascii="Tahoma" w:hAnsi="Tahoma" w:cs="Tahoma"/>
          <w:color w:val="000000"/>
          <w:lang w:val="pt-PT"/>
        </w:rPr>
        <w:t>totalmente online e integrada com os registos do software de gestão no sistema PHC FX.</w:t>
      </w:r>
    </w:p>
    <w:p w14:paraId="4792A4E1" w14:textId="77777777" w:rsidR="00004854" w:rsidRDefault="00004854" w:rsidP="00BA627E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color w:val="000000"/>
          <w:lang w:val="pt-PT"/>
        </w:rPr>
      </w:pPr>
    </w:p>
    <w:p w14:paraId="7DC8FA35" w14:textId="62EB94F9" w:rsidR="00004854" w:rsidRPr="00E06811" w:rsidRDefault="002D3232" w:rsidP="00BA627E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color w:val="000000"/>
          <w:lang w:val="pt-PT"/>
        </w:rPr>
      </w:pPr>
      <w:r w:rsidRPr="00E06811">
        <w:rPr>
          <w:rFonts w:ascii="Tahoma" w:hAnsi="Tahoma" w:cs="Tahoma"/>
          <w:lang w:val="pt-PT"/>
        </w:rPr>
        <w:t xml:space="preserve">Entre as </w:t>
      </w:r>
      <w:r w:rsidR="00004854" w:rsidRPr="00E06811">
        <w:rPr>
          <w:rFonts w:ascii="Tahoma" w:hAnsi="Tahoma" w:cs="Tahoma"/>
          <w:lang w:val="pt-PT"/>
        </w:rPr>
        <w:t xml:space="preserve">várias </w:t>
      </w:r>
      <w:r w:rsidR="00E06811" w:rsidRPr="00E06811">
        <w:rPr>
          <w:rFonts w:ascii="Tahoma" w:hAnsi="Tahoma" w:cs="Tahoma"/>
          <w:lang w:val="pt-PT"/>
        </w:rPr>
        <w:t>novidades incluídas n</w:t>
      </w:r>
      <w:r w:rsidRPr="00E06811">
        <w:rPr>
          <w:rFonts w:ascii="Tahoma" w:hAnsi="Tahoma" w:cs="Tahoma"/>
          <w:lang w:val="pt-PT"/>
        </w:rPr>
        <w:t xml:space="preserve">esta </w:t>
      </w:r>
      <w:proofErr w:type="spellStart"/>
      <w:r w:rsidRPr="00E06811">
        <w:rPr>
          <w:rFonts w:ascii="Tahoma" w:hAnsi="Tahoma" w:cs="Tahoma"/>
          <w:lang w:val="pt-PT"/>
        </w:rPr>
        <w:t>Next</w:t>
      </w:r>
      <w:proofErr w:type="spellEnd"/>
      <w:r w:rsidRPr="00E06811">
        <w:rPr>
          <w:rFonts w:ascii="Tahoma" w:hAnsi="Tahoma" w:cs="Tahoma"/>
          <w:lang w:val="pt-PT"/>
        </w:rPr>
        <w:t xml:space="preserve"> </w:t>
      </w:r>
      <w:proofErr w:type="spellStart"/>
      <w:r w:rsidRPr="00E06811">
        <w:rPr>
          <w:rFonts w:ascii="Tahoma" w:hAnsi="Tahoma" w:cs="Tahoma"/>
          <w:lang w:val="pt-PT"/>
        </w:rPr>
        <w:t>Wave</w:t>
      </w:r>
      <w:proofErr w:type="spellEnd"/>
      <w:r w:rsidRPr="00E06811">
        <w:rPr>
          <w:rFonts w:ascii="Tahoma" w:hAnsi="Tahoma" w:cs="Tahoma"/>
          <w:lang w:val="pt-PT"/>
        </w:rPr>
        <w:t xml:space="preserve"> do </w:t>
      </w:r>
      <w:r w:rsidR="00004854" w:rsidRPr="00E06811">
        <w:rPr>
          <w:rFonts w:ascii="Tahoma" w:hAnsi="Tahoma" w:cs="Tahoma"/>
          <w:lang w:val="pt-PT"/>
        </w:rPr>
        <w:t>PHC FX</w:t>
      </w:r>
      <w:r w:rsidR="00E06811" w:rsidRPr="00E06811">
        <w:rPr>
          <w:rFonts w:ascii="Tahoma" w:hAnsi="Tahoma" w:cs="Tahoma"/>
          <w:lang w:val="pt-PT"/>
        </w:rPr>
        <w:t>,</w:t>
      </w:r>
      <w:r w:rsidR="00004854" w:rsidRPr="00E06811">
        <w:rPr>
          <w:rFonts w:ascii="Tahoma" w:hAnsi="Tahoma" w:cs="Tahoma"/>
          <w:lang w:val="pt-PT"/>
        </w:rPr>
        <w:t xml:space="preserve"> destacam-se</w:t>
      </w:r>
      <w:r w:rsidRPr="00E06811">
        <w:rPr>
          <w:rFonts w:ascii="Tahoma" w:hAnsi="Tahoma" w:cs="Tahoma"/>
          <w:lang w:val="pt-PT"/>
        </w:rPr>
        <w:t>:</w:t>
      </w:r>
    </w:p>
    <w:p w14:paraId="5FCC2859" w14:textId="77777777" w:rsidR="00004854" w:rsidRDefault="00004854" w:rsidP="00BA627E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color w:val="000000"/>
          <w:lang w:val="pt-PT"/>
        </w:rPr>
      </w:pPr>
    </w:p>
    <w:p w14:paraId="2BF43D4D" w14:textId="7EACBEC8" w:rsidR="00AF3B61" w:rsidRDefault="00AF3B61" w:rsidP="00AF3B61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color w:val="000000"/>
          <w:lang w:val="pt-PT"/>
        </w:rPr>
      </w:pPr>
      <w:proofErr w:type="gramStart"/>
      <w:r w:rsidRPr="00AF3B61">
        <w:rPr>
          <w:rFonts w:ascii="Tahoma" w:hAnsi="Tahoma" w:cs="Tahoma"/>
          <w:b/>
          <w:color w:val="000000"/>
          <w:lang w:val="pt-PT"/>
        </w:rPr>
        <w:t>Webcam</w:t>
      </w:r>
      <w:proofErr w:type="gramEnd"/>
      <w:r w:rsidRPr="00AF3B61">
        <w:rPr>
          <w:rFonts w:ascii="Tahoma" w:hAnsi="Tahoma" w:cs="Tahoma"/>
          <w:b/>
          <w:color w:val="000000"/>
          <w:lang w:val="pt-PT"/>
        </w:rPr>
        <w:t>, Calendário e Sistema PHC FX –</w:t>
      </w:r>
      <w:r>
        <w:rPr>
          <w:rFonts w:ascii="Tahoma" w:hAnsi="Tahoma" w:cs="Tahoma"/>
          <w:b/>
          <w:color w:val="000000"/>
          <w:lang w:val="pt-PT"/>
        </w:rPr>
        <w:t xml:space="preserve"> </w:t>
      </w:r>
      <w:r w:rsidRPr="00AF3B61">
        <w:rPr>
          <w:rFonts w:ascii="Tahoma" w:hAnsi="Tahoma" w:cs="Tahoma"/>
          <w:color w:val="000000"/>
          <w:lang w:val="pt-PT"/>
        </w:rPr>
        <w:t xml:space="preserve">A Webcam </w:t>
      </w:r>
      <w:r>
        <w:rPr>
          <w:rFonts w:ascii="Tahoma" w:hAnsi="Tahoma" w:cs="Tahoma"/>
          <w:color w:val="000000"/>
          <w:lang w:val="pt-PT"/>
        </w:rPr>
        <w:t xml:space="preserve">passa a </w:t>
      </w:r>
      <w:r w:rsidRPr="00AF3B61">
        <w:rPr>
          <w:rFonts w:ascii="Tahoma" w:hAnsi="Tahoma" w:cs="Tahoma"/>
          <w:color w:val="000000"/>
          <w:lang w:val="pt-PT"/>
        </w:rPr>
        <w:t>funciona</w:t>
      </w:r>
      <w:r>
        <w:rPr>
          <w:rFonts w:ascii="Tahoma" w:hAnsi="Tahoma" w:cs="Tahoma"/>
          <w:color w:val="000000"/>
          <w:lang w:val="pt-PT"/>
        </w:rPr>
        <w:t xml:space="preserve">r dentro do sistema PHC FX; </w:t>
      </w:r>
      <w:r w:rsidRPr="00AF3B61">
        <w:rPr>
          <w:rFonts w:ascii="Tahoma" w:hAnsi="Tahoma" w:cs="Tahoma"/>
          <w:color w:val="000000"/>
          <w:lang w:val="pt-PT"/>
        </w:rPr>
        <w:t xml:space="preserve">o Calendário apresenta </w:t>
      </w:r>
      <w:r>
        <w:rPr>
          <w:rFonts w:ascii="Tahoma" w:hAnsi="Tahoma" w:cs="Tahoma"/>
          <w:color w:val="000000"/>
          <w:lang w:val="pt-PT"/>
        </w:rPr>
        <w:t xml:space="preserve">uma utilização bastante </w:t>
      </w:r>
      <w:r w:rsidRPr="00AF3B61">
        <w:rPr>
          <w:rFonts w:ascii="Tahoma" w:hAnsi="Tahoma" w:cs="Tahoma"/>
          <w:color w:val="000000"/>
          <w:lang w:val="pt-PT"/>
        </w:rPr>
        <w:t>mais intuitiv</w:t>
      </w:r>
      <w:r>
        <w:rPr>
          <w:rFonts w:ascii="Tahoma" w:hAnsi="Tahoma" w:cs="Tahoma"/>
          <w:color w:val="000000"/>
          <w:lang w:val="pt-PT"/>
        </w:rPr>
        <w:t xml:space="preserve">a e simples; </w:t>
      </w:r>
      <w:r w:rsidRPr="00AF3B61">
        <w:rPr>
          <w:rFonts w:ascii="Tahoma" w:hAnsi="Tahoma" w:cs="Tahoma"/>
          <w:color w:val="000000"/>
          <w:lang w:val="pt-PT"/>
        </w:rPr>
        <w:t xml:space="preserve">e o Sistema PHC FX passa </w:t>
      </w:r>
      <w:r w:rsidR="00E2027D">
        <w:rPr>
          <w:rFonts w:ascii="Tahoma" w:hAnsi="Tahoma" w:cs="Tahoma"/>
          <w:color w:val="000000"/>
          <w:lang w:val="pt-PT"/>
        </w:rPr>
        <w:t xml:space="preserve">a </w:t>
      </w:r>
      <w:r>
        <w:rPr>
          <w:rFonts w:ascii="Tahoma" w:hAnsi="Tahoma" w:cs="Tahoma"/>
          <w:color w:val="000000"/>
          <w:lang w:val="pt-PT"/>
        </w:rPr>
        <w:t>dar maior apoio a</w:t>
      </w:r>
      <w:r w:rsidRPr="00AF3B61">
        <w:rPr>
          <w:rFonts w:ascii="Tahoma" w:hAnsi="Tahoma" w:cs="Tahoma"/>
          <w:color w:val="000000"/>
          <w:lang w:val="pt-PT"/>
        </w:rPr>
        <w:t>o utilizador</w:t>
      </w:r>
      <w:r>
        <w:rPr>
          <w:rFonts w:ascii="Tahoma" w:hAnsi="Tahoma" w:cs="Tahoma"/>
          <w:color w:val="000000"/>
          <w:lang w:val="pt-PT"/>
        </w:rPr>
        <w:t>,</w:t>
      </w:r>
      <w:r w:rsidRPr="00AF3B61">
        <w:rPr>
          <w:rFonts w:ascii="Tahoma" w:hAnsi="Tahoma" w:cs="Tahoma"/>
          <w:color w:val="000000"/>
          <w:lang w:val="pt-PT"/>
        </w:rPr>
        <w:t xml:space="preserve"> aconselhando-o quanto aos próximos passos a dar.</w:t>
      </w:r>
    </w:p>
    <w:p w14:paraId="3FE634BA" w14:textId="60E53620" w:rsidR="00AF3B61" w:rsidRDefault="00AF3B61" w:rsidP="00AF3B61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color w:val="000000"/>
          <w:lang w:val="pt-PT"/>
        </w:rPr>
      </w:pPr>
      <w:r w:rsidRPr="00AF3B61">
        <w:rPr>
          <w:rFonts w:ascii="Tahoma" w:hAnsi="Tahoma" w:cs="Tahoma"/>
          <w:b/>
          <w:color w:val="000000"/>
          <w:lang w:val="pt-PT"/>
        </w:rPr>
        <w:t xml:space="preserve">Avenças mais funcionais – </w:t>
      </w:r>
      <w:r>
        <w:rPr>
          <w:rFonts w:ascii="Tahoma" w:hAnsi="Tahoma" w:cs="Tahoma"/>
          <w:color w:val="000000"/>
          <w:lang w:val="pt-PT"/>
        </w:rPr>
        <w:t xml:space="preserve">Nesta </w:t>
      </w:r>
      <w:proofErr w:type="spellStart"/>
      <w:r>
        <w:rPr>
          <w:rFonts w:ascii="Tahoma" w:hAnsi="Tahoma" w:cs="Tahoma"/>
          <w:color w:val="000000"/>
          <w:lang w:val="pt-PT"/>
        </w:rPr>
        <w:t>Next</w:t>
      </w:r>
      <w:proofErr w:type="spellEnd"/>
      <w:r>
        <w:rPr>
          <w:rFonts w:ascii="Tahoma" w:hAnsi="Tahoma" w:cs="Tahoma"/>
          <w:color w:val="000000"/>
          <w:lang w:val="pt-PT"/>
        </w:rPr>
        <w:t xml:space="preserve"> </w:t>
      </w:r>
      <w:proofErr w:type="spellStart"/>
      <w:r>
        <w:rPr>
          <w:rFonts w:ascii="Tahoma" w:hAnsi="Tahoma" w:cs="Tahoma"/>
          <w:color w:val="000000"/>
          <w:lang w:val="pt-PT"/>
        </w:rPr>
        <w:t>Wave</w:t>
      </w:r>
      <w:proofErr w:type="spellEnd"/>
      <w:r>
        <w:rPr>
          <w:rFonts w:ascii="Tahoma" w:hAnsi="Tahoma" w:cs="Tahoma"/>
          <w:color w:val="000000"/>
          <w:lang w:val="pt-PT"/>
        </w:rPr>
        <w:t xml:space="preserve">, </w:t>
      </w:r>
      <w:r w:rsidRPr="00AF3B61">
        <w:rPr>
          <w:rFonts w:ascii="Tahoma" w:hAnsi="Tahoma" w:cs="Tahoma"/>
          <w:color w:val="000000"/>
          <w:lang w:val="pt-PT"/>
        </w:rPr>
        <w:t>as Avenças tor</w:t>
      </w:r>
      <w:r>
        <w:rPr>
          <w:rFonts w:ascii="Tahoma" w:hAnsi="Tahoma" w:cs="Tahoma"/>
          <w:color w:val="000000"/>
          <w:lang w:val="pt-PT"/>
        </w:rPr>
        <w:t xml:space="preserve">naram-se mais personalizáveis, adaptando-se melhor </w:t>
      </w:r>
      <w:r w:rsidRPr="00AF3B61">
        <w:rPr>
          <w:rFonts w:ascii="Tahoma" w:hAnsi="Tahoma" w:cs="Tahoma"/>
          <w:color w:val="000000"/>
          <w:lang w:val="pt-PT"/>
        </w:rPr>
        <w:t>ao negócio</w:t>
      </w:r>
      <w:r>
        <w:rPr>
          <w:rFonts w:ascii="Tahoma" w:hAnsi="Tahoma" w:cs="Tahoma"/>
          <w:color w:val="000000"/>
          <w:lang w:val="pt-PT"/>
        </w:rPr>
        <w:t xml:space="preserve"> das organizações</w:t>
      </w:r>
      <w:r w:rsidRPr="00AF3B61">
        <w:rPr>
          <w:rFonts w:ascii="Tahoma" w:hAnsi="Tahoma" w:cs="Tahoma"/>
          <w:color w:val="000000"/>
          <w:lang w:val="pt-PT"/>
        </w:rPr>
        <w:t>.</w:t>
      </w:r>
    </w:p>
    <w:p w14:paraId="02BEFD5C" w14:textId="6829654D" w:rsidR="00E06811" w:rsidRDefault="00756F6D" w:rsidP="00756F6D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color w:val="000000"/>
          <w:lang w:val="pt-PT"/>
        </w:rPr>
      </w:pPr>
      <w:r w:rsidRPr="00756F6D">
        <w:rPr>
          <w:rFonts w:ascii="Tahoma" w:hAnsi="Tahoma" w:cs="Tahoma"/>
          <w:b/>
          <w:color w:val="000000"/>
          <w:lang w:val="pt-PT"/>
        </w:rPr>
        <w:t>Fatura Eletrónica grátis</w:t>
      </w:r>
      <w:r>
        <w:rPr>
          <w:rFonts w:ascii="Tahoma" w:hAnsi="Tahoma" w:cs="Tahoma"/>
          <w:color w:val="000000"/>
          <w:lang w:val="pt-PT"/>
        </w:rPr>
        <w:t xml:space="preserve"> – Permite o envio de </w:t>
      </w:r>
      <w:r w:rsidRPr="00756F6D">
        <w:rPr>
          <w:rFonts w:ascii="Tahoma" w:hAnsi="Tahoma" w:cs="Tahoma"/>
          <w:color w:val="000000"/>
          <w:lang w:val="pt-PT"/>
        </w:rPr>
        <w:t xml:space="preserve">faturas </w:t>
      </w:r>
      <w:r>
        <w:rPr>
          <w:rFonts w:ascii="Tahoma" w:hAnsi="Tahoma" w:cs="Tahoma"/>
          <w:color w:val="000000"/>
          <w:lang w:val="pt-PT"/>
        </w:rPr>
        <w:t xml:space="preserve">no </w:t>
      </w:r>
      <w:r w:rsidRPr="00756F6D">
        <w:rPr>
          <w:rFonts w:ascii="Tahoma" w:hAnsi="Tahoma" w:cs="Tahoma"/>
          <w:color w:val="000000"/>
          <w:lang w:val="pt-PT"/>
        </w:rPr>
        <w:t>formato ele</w:t>
      </w:r>
      <w:r>
        <w:rPr>
          <w:rFonts w:ascii="Tahoma" w:hAnsi="Tahoma" w:cs="Tahoma"/>
          <w:color w:val="000000"/>
          <w:lang w:val="pt-PT"/>
        </w:rPr>
        <w:t xml:space="preserve">trónico legal, ou seja, </w:t>
      </w:r>
      <w:r w:rsidRPr="00756F6D">
        <w:rPr>
          <w:rFonts w:ascii="Tahoma" w:hAnsi="Tahoma" w:cs="Tahoma"/>
          <w:color w:val="000000"/>
          <w:lang w:val="pt-PT"/>
        </w:rPr>
        <w:t xml:space="preserve">num </w:t>
      </w:r>
      <w:r>
        <w:rPr>
          <w:rFonts w:ascii="Tahoma" w:hAnsi="Tahoma" w:cs="Tahoma"/>
          <w:color w:val="000000"/>
          <w:lang w:val="pt-PT"/>
        </w:rPr>
        <w:t>ficheiro PDF assinado digitalmente, o que se traduz em maior</w:t>
      </w:r>
      <w:r w:rsidR="005D0A04">
        <w:rPr>
          <w:rFonts w:ascii="Tahoma" w:hAnsi="Tahoma" w:cs="Tahoma"/>
          <w:color w:val="000000"/>
          <w:lang w:val="pt-PT"/>
        </w:rPr>
        <w:t>es níveis de</w:t>
      </w:r>
      <w:r>
        <w:rPr>
          <w:rFonts w:ascii="Tahoma" w:hAnsi="Tahoma" w:cs="Tahoma"/>
          <w:color w:val="000000"/>
          <w:lang w:val="pt-PT"/>
        </w:rPr>
        <w:t xml:space="preserve"> </w:t>
      </w:r>
      <w:r w:rsidRPr="00756F6D">
        <w:rPr>
          <w:rFonts w:ascii="Tahoma" w:hAnsi="Tahoma" w:cs="Tahoma"/>
          <w:color w:val="000000"/>
          <w:lang w:val="pt-PT"/>
        </w:rPr>
        <w:t xml:space="preserve">poupança, segurança e controlo </w:t>
      </w:r>
      <w:r>
        <w:rPr>
          <w:rFonts w:ascii="Tahoma" w:hAnsi="Tahoma" w:cs="Tahoma"/>
          <w:color w:val="000000"/>
          <w:lang w:val="pt-PT"/>
        </w:rPr>
        <w:t xml:space="preserve">para os </w:t>
      </w:r>
      <w:r w:rsidRPr="00756F6D">
        <w:rPr>
          <w:rFonts w:ascii="Tahoma" w:hAnsi="Tahoma" w:cs="Tahoma"/>
          <w:color w:val="000000"/>
          <w:lang w:val="pt-PT"/>
        </w:rPr>
        <w:t>negócio</w:t>
      </w:r>
      <w:r>
        <w:rPr>
          <w:rFonts w:ascii="Tahoma" w:hAnsi="Tahoma" w:cs="Tahoma"/>
          <w:color w:val="000000"/>
          <w:lang w:val="pt-PT"/>
        </w:rPr>
        <w:t>s</w:t>
      </w:r>
      <w:r w:rsidRPr="00756F6D">
        <w:rPr>
          <w:rFonts w:ascii="Tahoma" w:hAnsi="Tahoma" w:cs="Tahoma"/>
          <w:color w:val="000000"/>
          <w:lang w:val="pt-PT"/>
        </w:rPr>
        <w:t>.</w:t>
      </w:r>
    </w:p>
    <w:p w14:paraId="466B307E" w14:textId="44EB1BD1" w:rsidR="002147D9" w:rsidRDefault="002147D9" w:rsidP="002147D9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color w:val="000000"/>
          <w:lang w:val="pt-PT"/>
        </w:rPr>
      </w:pPr>
      <w:r w:rsidRPr="002147D9">
        <w:rPr>
          <w:rFonts w:ascii="Tahoma" w:hAnsi="Tahoma" w:cs="Tahoma"/>
          <w:b/>
          <w:color w:val="000000"/>
          <w:lang w:val="pt-PT"/>
        </w:rPr>
        <w:t xml:space="preserve">Ação ainda mais intuitiva – </w:t>
      </w:r>
      <w:r w:rsidRPr="002147D9">
        <w:rPr>
          <w:rFonts w:ascii="Tahoma" w:hAnsi="Tahoma" w:cs="Tahoma"/>
          <w:color w:val="000000"/>
          <w:lang w:val="pt-PT"/>
        </w:rPr>
        <w:t>O utilizado</w:t>
      </w:r>
      <w:r>
        <w:rPr>
          <w:rFonts w:ascii="Tahoma" w:hAnsi="Tahoma" w:cs="Tahoma"/>
          <w:color w:val="000000"/>
          <w:lang w:val="pt-PT"/>
        </w:rPr>
        <w:t xml:space="preserve">r não tem de </w:t>
      </w:r>
      <w:r w:rsidRPr="005D0A04">
        <w:rPr>
          <w:rFonts w:ascii="Tahoma" w:hAnsi="Tahoma" w:cs="Tahoma"/>
          <w:color w:val="000000"/>
          <w:lang w:val="pt-PT"/>
        </w:rPr>
        <w:t xml:space="preserve">preocupar se já </w:t>
      </w:r>
      <w:r>
        <w:rPr>
          <w:rFonts w:ascii="Tahoma" w:hAnsi="Tahoma" w:cs="Tahoma"/>
          <w:color w:val="000000"/>
          <w:lang w:val="pt-PT"/>
        </w:rPr>
        <w:t xml:space="preserve">configurou </w:t>
      </w:r>
      <w:r w:rsidRPr="005D0A04">
        <w:rPr>
          <w:rFonts w:ascii="Tahoma" w:hAnsi="Tahoma" w:cs="Tahoma"/>
          <w:color w:val="000000"/>
          <w:lang w:val="pt-PT"/>
        </w:rPr>
        <w:t xml:space="preserve">o Artigo, </w:t>
      </w:r>
      <w:r>
        <w:rPr>
          <w:rFonts w:ascii="Tahoma" w:hAnsi="Tahoma" w:cs="Tahoma"/>
          <w:color w:val="000000"/>
          <w:lang w:val="pt-PT"/>
        </w:rPr>
        <w:t xml:space="preserve">criou </w:t>
      </w:r>
      <w:r w:rsidRPr="005D0A04">
        <w:rPr>
          <w:rFonts w:ascii="Tahoma" w:hAnsi="Tahoma" w:cs="Tahoma"/>
          <w:color w:val="000000"/>
          <w:lang w:val="pt-PT"/>
        </w:rPr>
        <w:t xml:space="preserve">o Cliente ou </w:t>
      </w:r>
      <w:r>
        <w:rPr>
          <w:rFonts w:ascii="Tahoma" w:hAnsi="Tahoma" w:cs="Tahoma"/>
          <w:color w:val="000000"/>
          <w:lang w:val="pt-PT"/>
        </w:rPr>
        <w:t xml:space="preserve">inseriu o Fornecedor no sistema; pode partir </w:t>
      </w:r>
      <w:r w:rsidRPr="005D0A04">
        <w:rPr>
          <w:rFonts w:ascii="Tahoma" w:hAnsi="Tahoma" w:cs="Tahoma"/>
          <w:color w:val="000000"/>
          <w:lang w:val="pt-PT"/>
        </w:rPr>
        <w:t>dire</w:t>
      </w:r>
      <w:r>
        <w:rPr>
          <w:rFonts w:ascii="Tahoma" w:hAnsi="Tahoma" w:cs="Tahoma"/>
          <w:color w:val="000000"/>
          <w:lang w:val="pt-PT"/>
        </w:rPr>
        <w:t xml:space="preserve">tamente para a ação, uma vez que o </w:t>
      </w:r>
      <w:r w:rsidRPr="005D0A04">
        <w:rPr>
          <w:rFonts w:ascii="Tahoma" w:hAnsi="Tahoma" w:cs="Tahoma"/>
          <w:color w:val="000000"/>
          <w:lang w:val="pt-PT"/>
        </w:rPr>
        <w:t xml:space="preserve">PHC FX não só acompanha </w:t>
      </w:r>
      <w:r>
        <w:rPr>
          <w:rFonts w:ascii="Tahoma" w:hAnsi="Tahoma" w:cs="Tahoma"/>
          <w:color w:val="000000"/>
          <w:lang w:val="pt-PT"/>
        </w:rPr>
        <w:t xml:space="preserve">o utilizador durante o processo, </w:t>
      </w:r>
      <w:r w:rsidRPr="005D0A04">
        <w:rPr>
          <w:rFonts w:ascii="Tahoma" w:hAnsi="Tahoma" w:cs="Tahoma"/>
          <w:color w:val="000000"/>
          <w:lang w:val="pt-PT"/>
        </w:rPr>
        <w:t xml:space="preserve">como também o avisa da ausência da entidade e ainda lhe oferece a possibilidade de </w:t>
      </w:r>
      <w:r>
        <w:rPr>
          <w:rFonts w:ascii="Tahoma" w:hAnsi="Tahoma" w:cs="Tahoma"/>
          <w:color w:val="000000"/>
          <w:lang w:val="pt-PT"/>
        </w:rPr>
        <w:t xml:space="preserve">criar esses perfis </w:t>
      </w:r>
      <w:r w:rsidRPr="005D0A04">
        <w:rPr>
          <w:rFonts w:ascii="Tahoma" w:hAnsi="Tahoma" w:cs="Tahoma"/>
          <w:color w:val="000000"/>
          <w:lang w:val="pt-PT"/>
        </w:rPr>
        <w:t>diretamente no ecrã onde se encontra.</w:t>
      </w:r>
    </w:p>
    <w:p w14:paraId="0A87B073" w14:textId="50567192" w:rsidR="005D0A04" w:rsidRDefault="005D0A04" w:rsidP="005D0A04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color w:val="000000"/>
          <w:lang w:val="pt-PT"/>
        </w:rPr>
      </w:pPr>
      <w:r w:rsidRPr="005D0A04">
        <w:rPr>
          <w:rFonts w:ascii="Tahoma" w:hAnsi="Tahoma" w:cs="Tahoma"/>
          <w:b/>
          <w:color w:val="000000"/>
          <w:lang w:val="pt-PT"/>
        </w:rPr>
        <w:t xml:space="preserve">Novo módulo PHC </w:t>
      </w:r>
      <w:proofErr w:type="spellStart"/>
      <w:r w:rsidRPr="005D0A04">
        <w:rPr>
          <w:rFonts w:ascii="Tahoma" w:hAnsi="Tahoma" w:cs="Tahoma"/>
          <w:b/>
          <w:color w:val="000000"/>
          <w:lang w:val="pt-PT"/>
        </w:rPr>
        <w:t>Documents</w:t>
      </w:r>
      <w:proofErr w:type="spellEnd"/>
      <w:r w:rsidRPr="005D0A04">
        <w:rPr>
          <w:rFonts w:ascii="Tahoma" w:hAnsi="Tahoma" w:cs="Tahoma"/>
          <w:b/>
          <w:color w:val="000000"/>
          <w:lang w:val="pt-PT"/>
        </w:rPr>
        <w:t xml:space="preserve"> FX –</w:t>
      </w:r>
      <w:r>
        <w:rPr>
          <w:rFonts w:ascii="Tahoma" w:hAnsi="Tahoma" w:cs="Tahoma"/>
          <w:color w:val="000000"/>
          <w:lang w:val="pt-PT"/>
        </w:rPr>
        <w:t xml:space="preserve"> </w:t>
      </w:r>
      <w:r w:rsidRPr="005D0A04">
        <w:rPr>
          <w:rFonts w:ascii="Tahoma" w:hAnsi="Tahoma" w:cs="Tahoma"/>
          <w:color w:val="000000"/>
          <w:lang w:val="pt-PT"/>
        </w:rPr>
        <w:t xml:space="preserve">Com a mesma </w:t>
      </w:r>
      <w:r w:rsidR="002147D9">
        <w:rPr>
          <w:rFonts w:ascii="Tahoma" w:hAnsi="Tahoma" w:cs="Tahoma"/>
          <w:color w:val="000000"/>
          <w:lang w:val="pt-PT"/>
        </w:rPr>
        <w:t xml:space="preserve">capacidade de </w:t>
      </w:r>
      <w:r w:rsidRPr="005D0A04">
        <w:rPr>
          <w:rFonts w:ascii="Tahoma" w:hAnsi="Tahoma" w:cs="Tahoma"/>
          <w:color w:val="000000"/>
          <w:lang w:val="pt-PT"/>
        </w:rPr>
        <w:t xml:space="preserve">experiência intuitiva de utilização do sistema PHC FX, acessível em qualquer lugar e a qualquer hora, o novo </w:t>
      </w:r>
      <w:r w:rsidR="002147D9">
        <w:rPr>
          <w:rFonts w:ascii="Tahoma" w:hAnsi="Tahoma" w:cs="Tahoma"/>
          <w:color w:val="000000"/>
          <w:lang w:val="pt-PT"/>
        </w:rPr>
        <w:t xml:space="preserve">módulo </w:t>
      </w:r>
      <w:r w:rsidRPr="005D0A04">
        <w:rPr>
          <w:rFonts w:ascii="Tahoma" w:hAnsi="Tahoma" w:cs="Tahoma"/>
          <w:color w:val="000000"/>
          <w:lang w:val="pt-PT"/>
        </w:rPr>
        <w:t xml:space="preserve">PHC </w:t>
      </w:r>
      <w:proofErr w:type="spellStart"/>
      <w:r w:rsidRPr="005D0A04">
        <w:rPr>
          <w:rFonts w:ascii="Tahoma" w:hAnsi="Tahoma" w:cs="Tahoma"/>
          <w:color w:val="000000"/>
          <w:lang w:val="pt-PT"/>
        </w:rPr>
        <w:t>Documents</w:t>
      </w:r>
      <w:proofErr w:type="spellEnd"/>
      <w:r w:rsidRPr="005D0A04">
        <w:rPr>
          <w:rFonts w:ascii="Tahoma" w:hAnsi="Tahoma" w:cs="Tahoma"/>
          <w:color w:val="000000"/>
          <w:lang w:val="pt-PT"/>
        </w:rPr>
        <w:t xml:space="preserve"> FX </w:t>
      </w:r>
      <w:r w:rsidR="002147D9">
        <w:rPr>
          <w:rFonts w:ascii="Tahoma" w:hAnsi="Tahoma" w:cs="Tahoma"/>
          <w:color w:val="000000"/>
          <w:lang w:val="pt-PT"/>
        </w:rPr>
        <w:t xml:space="preserve">representa </w:t>
      </w:r>
      <w:r w:rsidRPr="005D0A04">
        <w:rPr>
          <w:rFonts w:ascii="Tahoma" w:hAnsi="Tahoma" w:cs="Tahoma"/>
          <w:color w:val="000000"/>
          <w:lang w:val="pt-PT"/>
        </w:rPr>
        <w:t xml:space="preserve">uma inovadora solução de gestão documental que poderá </w:t>
      </w:r>
      <w:r w:rsidR="002147D9">
        <w:rPr>
          <w:rFonts w:ascii="Tahoma" w:hAnsi="Tahoma" w:cs="Tahoma"/>
          <w:color w:val="000000"/>
          <w:lang w:val="pt-PT"/>
        </w:rPr>
        <w:t xml:space="preserve">ser ou </w:t>
      </w:r>
      <w:r w:rsidRPr="005D0A04">
        <w:rPr>
          <w:rFonts w:ascii="Tahoma" w:hAnsi="Tahoma" w:cs="Tahoma"/>
          <w:color w:val="000000"/>
          <w:lang w:val="pt-PT"/>
        </w:rPr>
        <w:t>in</w:t>
      </w:r>
      <w:r w:rsidR="002147D9">
        <w:rPr>
          <w:rFonts w:ascii="Tahoma" w:hAnsi="Tahoma" w:cs="Tahoma"/>
          <w:color w:val="000000"/>
          <w:lang w:val="pt-PT"/>
        </w:rPr>
        <w:t xml:space="preserve">tegrada </w:t>
      </w:r>
      <w:r w:rsidRPr="005D0A04">
        <w:rPr>
          <w:rFonts w:ascii="Tahoma" w:hAnsi="Tahoma" w:cs="Tahoma"/>
          <w:color w:val="000000"/>
          <w:lang w:val="pt-PT"/>
        </w:rPr>
        <w:t xml:space="preserve">na perfeição com </w:t>
      </w:r>
      <w:r w:rsidR="002147D9">
        <w:rPr>
          <w:rFonts w:ascii="Tahoma" w:hAnsi="Tahoma" w:cs="Tahoma"/>
          <w:color w:val="000000"/>
          <w:lang w:val="pt-PT"/>
        </w:rPr>
        <w:t xml:space="preserve">os </w:t>
      </w:r>
      <w:r w:rsidRPr="005D0A04">
        <w:rPr>
          <w:rFonts w:ascii="Tahoma" w:hAnsi="Tahoma" w:cs="Tahoma"/>
          <w:color w:val="000000"/>
          <w:lang w:val="pt-PT"/>
        </w:rPr>
        <w:t>out</w:t>
      </w:r>
      <w:r w:rsidR="002147D9">
        <w:rPr>
          <w:rFonts w:ascii="Tahoma" w:hAnsi="Tahoma" w:cs="Tahoma"/>
          <w:color w:val="000000"/>
          <w:lang w:val="pt-PT"/>
        </w:rPr>
        <w:t>ros módulos do PHC FX, ou utilizada de forma isolada</w:t>
      </w:r>
      <w:r w:rsidRPr="005D0A04">
        <w:rPr>
          <w:rFonts w:ascii="Tahoma" w:hAnsi="Tahoma" w:cs="Tahoma"/>
          <w:color w:val="000000"/>
          <w:lang w:val="pt-PT"/>
        </w:rPr>
        <w:t>.</w:t>
      </w:r>
    </w:p>
    <w:p w14:paraId="7D81A606" w14:textId="77777777" w:rsidR="00AF3B61" w:rsidRPr="006D295D" w:rsidRDefault="00AF3B61" w:rsidP="00AF3B61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color w:val="000000"/>
          <w:lang w:val="pt-PT"/>
        </w:rPr>
      </w:pPr>
    </w:p>
    <w:p w14:paraId="51C08CF0" w14:textId="020067B8" w:rsidR="00004854" w:rsidRDefault="00771609" w:rsidP="00004854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lang w:val="pt-PT"/>
        </w:rPr>
      </w:pPr>
      <w:r w:rsidRPr="00771609">
        <w:rPr>
          <w:rFonts w:ascii="Tahoma" w:hAnsi="Tahoma" w:cs="Tahoma"/>
          <w:lang w:val="pt-PT"/>
        </w:rPr>
        <w:t xml:space="preserve">Para Miguel Capelão, administrador </w:t>
      </w:r>
      <w:proofErr w:type="gramStart"/>
      <w:r w:rsidRPr="00771609">
        <w:rPr>
          <w:rFonts w:ascii="Tahoma" w:hAnsi="Tahoma" w:cs="Tahoma"/>
          <w:lang w:val="pt-PT"/>
        </w:rPr>
        <w:t>da PHC</w:t>
      </w:r>
      <w:proofErr w:type="gramEnd"/>
      <w:r w:rsidRPr="00771609">
        <w:rPr>
          <w:rFonts w:ascii="Tahoma" w:hAnsi="Tahoma" w:cs="Tahoma"/>
          <w:lang w:val="pt-PT"/>
        </w:rPr>
        <w:t xml:space="preserve"> Software</w:t>
      </w:r>
      <w:r>
        <w:rPr>
          <w:rFonts w:ascii="Tahoma" w:hAnsi="Tahoma" w:cs="Tahoma"/>
          <w:lang w:val="pt-PT"/>
        </w:rPr>
        <w:t xml:space="preserve">, “as novas funcionalidades introduzidas com esta </w:t>
      </w:r>
      <w:proofErr w:type="spellStart"/>
      <w:r>
        <w:rPr>
          <w:rFonts w:ascii="Tahoma" w:hAnsi="Tahoma" w:cs="Tahoma"/>
          <w:lang w:val="pt-PT"/>
        </w:rPr>
        <w:t>Next</w:t>
      </w:r>
      <w:proofErr w:type="spellEnd"/>
      <w:r>
        <w:rPr>
          <w:rFonts w:ascii="Tahoma" w:hAnsi="Tahoma" w:cs="Tahoma"/>
          <w:lang w:val="pt-PT"/>
        </w:rPr>
        <w:t xml:space="preserve"> </w:t>
      </w:r>
      <w:proofErr w:type="spellStart"/>
      <w:r>
        <w:rPr>
          <w:rFonts w:ascii="Tahoma" w:hAnsi="Tahoma" w:cs="Tahoma"/>
          <w:lang w:val="pt-PT"/>
        </w:rPr>
        <w:t>Wave</w:t>
      </w:r>
      <w:proofErr w:type="spellEnd"/>
      <w:r>
        <w:rPr>
          <w:rFonts w:ascii="Tahoma" w:hAnsi="Tahoma" w:cs="Tahoma"/>
          <w:lang w:val="pt-PT"/>
        </w:rPr>
        <w:t xml:space="preserve"> </w:t>
      </w:r>
      <w:r w:rsidR="001858CE">
        <w:rPr>
          <w:rFonts w:ascii="Tahoma" w:hAnsi="Tahoma" w:cs="Tahoma"/>
          <w:lang w:val="pt-PT"/>
        </w:rPr>
        <w:t xml:space="preserve">reforçam indiscutivelmente as capacidades </w:t>
      </w:r>
      <w:r>
        <w:rPr>
          <w:rFonts w:ascii="Tahoma" w:hAnsi="Tahoma" w:cs="Tahoma"/>
          <w:lang w:val="pt-PT"/>
        </w:rPr>
        <w:t xml:space="preserve">do PHC </w:t>
      </w:r>
      <w:r w:rsidR="001858CE">
        <w:rPr>
          <w:rFonts w:ascii="Tahoma" w:hAnsi="Tahoma" w:cs="Tahoma"/>
          <w:lang w:val="pt-PT"/>
        </w:rPr>
        <w:t xml:space="preserve">FX, </w:t>
      </w:r>
      <w:r>
        <w:rPr>
          <w:rFonts w:ascii="Tahoma" w:hAnsi="Tahoma" w:cs="Tahoma"/>
          <w:lang w:val="pt-PT"/>
        </w:rPr>
        <w:t>d</w:t>
      </w:r>
      <w:r w:rsidR="001858CE">
        <w:rPr>
          <w:rFonts w:ascii="Tahoma" w:hAnsi="Tahoma" w:cs="Tahoma"/>
          <w:lang w:val="pt-PT"/>
        </w:rPr>
        <w:t>ando</w:t>
      </w:r>
      <w:r>
        <w:rPr>
          <w:rFonts w:ascii="Tahoma" w:hAnsi="Tahoma" w:cs="Tahoma"/>
          <w:lang w:val="pt-PT"/>
        </w:rPr>
        <w:t xml:space="preserve"> às empresas de menor dimensão </w:t>
      </w:r>
      <w:r w:rsidR="001858CE">
        <w:rPr>
          <w:rFonts w:ascii="Tahoma" w:hAnsi="Tahoma" w:cs="Tahoma"/>
          <w:lang w:val="pt-PT"/>
        </w:rPr>
        <w:t xml:space="preserve">ferramentas </w:t>
      </w:r>
      <w:r w:rsidR="00172F3A">
        <w:rPr>
          <w:rFonts w:ascii="Tahoma" w:hAnsi="Tahoma" w:cs="Tahoma"/>
          <w:lang w:val="pt-PT"/>
        </w:rPr>
        <w:t>que facilitam a</w:t>
      </w:r>
      <w:r w:rsidR="001858CE">
        <w:rPr>
          <w:rFonts w:ascii="Tahoma" w:hAnsi="Tahoma" w:cs="Tahoma"/>
          <w:lang w:val="pt-PT"/>
        </w:rPr>
        <w:t xml:space="preserve"> sua </w:t>
      </w:r>
      <w:r w:rsidR="00172F3A">
        <w:rPr>
          <w:rFonts w:ascii="Tahoma" w:hAnsi="Tahoma" w:cs="Tahoma"/>
          <w:lang w:val="pt-PT"/>
        </w:rPr>
        <w:t>gestão diária</w:t>
      </w:r>
      <w:r w:rsidR="001858CE">
        <w:rPr>
          <w:rFonts w:ascii="Tahoma" w:hAnsi="Tahoma" w:cs="Tahoma"/>
          <w:lang w:val="pt-PT"/>
        </w:rPr>
        <w:t xml:space="preserve">”. O responsável destaca ainda «a importância de este software ser oferecido num modelo </w:t>
      </w:r>
      <w:proofErr w:type="spellStart"/>
      <w:r w:rsidR="001858CE">
        <w:rPr>
          <w:rFonts w:ascii="Tahoma" w:hAnsi="Tahoma" w:cs="Tahoma"/>
          <w:lang w:val="pt-PT"/>
        </w:rPr>
        <w:t>SaaS</w:t>
      </w:r>
      <w:proofErr w:type="spellEnd"/>
      <w:r w:rsidR="001858CE">
        <w:rPr>
          <w:rFonts w:ascii="Tahoma" w:hAnsi="Tahoma" w:cs="Tahoma"/>
          <w:lang w:val="pt-PT"/>
        </w:rPr>
        <w:t xml:space="preserve"> através da </w:t>
      </w:r>
      <w:proofErr w:type="spellStart"/>
      <w:r w:rsidR="001858CE">
        <w:rPr>
          <w:rFonts w:ascii="Tahoma" w:hAnsi="Tahoma" w:cs="Tahoma"/>
          <w:lang w:val="pt-PT"/>
        </w:rPr>
        <w:t>Cloud</w:t>
      </w:r>
      <w:proofErr w:type="spellEnd"/>
      <w:r w:rsidR="001858CE">
        <w:rPr>
          <w:rFonts w:ascii="Tahoma" w:hAnsi="Tahoma" w:cs="Tahoma"/>
          <w:lang w:val="pt-PT"/>
        </w:rPr>
        <w:t xml:space="preserve">, dando todas as garantias de que a informação está sempre acessível através de uma simples </w:t>
      </w:r>
      <w:r w:rsidR="001858CE">
        <w:rPr>
          <w:rFonts w:ascii="Tahoma" w:hAnsi="Tahoma" w:cs="Tahoma"/>
          <w:lang w:val="pt-PT"/>
        </w:rPr>
        <w:lastRenderedPageBreak/>
        <w:t>ligação à Internet e por intermédio de um browser”.</w:t>
      </w:r>
    </w:p>
    <w:p w14:paraId="180029DB" w14:textId="77777777" w:rsidR="00771609" w:rsidRDefault="00771609" w:rsidP="00004854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color w:val="000000"/>
          <w:lang w:val="pt-PT"/>
        </w:rPr>
      </w:pPr>
    </w:p>
    <w:p w14:paraId="2F729AE9" w14:textId="636597EA" w:rsidR="00004854" w:rsidRDefault="00771609" w:rsidP="00BA627E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color w:val="000000"/>
          <w:lang w:val="pt-PT"/>
        </w:rPr>
      </w:pPr>
      <w:r w:rsidRPr="00771609">
        <w:rPr>
          <w:rFonts w:ascii="Tahoma" w:hAnsi="Tahoma" w:cs="Tahoma"/>
          <w:color w:val="000000"/>
          <w:lang w:val="pt-PT"/>
        </w:rPr>
        <w:t xml:space="preserve">O PHC FX foi desenhado a pensar especialmente no aumento da produtividade e na redução de custos das microempresas. Disponível exclusivamente em </w:t>
      </w:r>
      <w:proofErr w:type="spellStart"/>
      <w:r w:rsidRPr="00771609">
        <w:rPr>
          <w:rFonts w:ascii="Tahoma" w:hAnsi="Tahoma" w:cs="Tahoma"/>
          <w:color w:val="000000"/>
          <w:lang w:val="pt-PT"/>
        </w:rPr>
        <w:t>SaaS</w:t>
      </w:r>
      <w:proofErr w:type="spellEnd"/>
      <w:r w:rsidRPr="00771609">
        <w:rPr>
          <w:rFonts w:ascii="Tahoma" w:hAnsi="Tahoma" w:cs="Tahoma"/>
          <w:color w:val="000000"/>
          <w:lang w:val="pt-PT"/>
        </w:rPr>
        <w:t xml:space="preserve"> e em interface Web, permite o acesso a qualquer altura e em qualquer lugar.</w:t>
      </w:r>
    </w:p>
    <w:p w14:paraId="4B81E6BD" w14:textId="77777777" w:rsidR="00771609" w:rsidRDefault="00771609" w:rsidP="00BA627E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 w:cs="Tahoma"/>
          <w:color w:val="000000"/>
          <w:lang w:val="pt-PT"/>
        </w:rPr>
      </w:pPr>
    </w:p>
    <w:p w14:paraId="455F4FFA" w14:textId="39517D80" w:rsidR="005269EB" w:rsidRDefault="00BA627E" w:rsidP="00BA627E">
      <w:pPr>
        <w:widowControl w:val="0"/>
        <w:autoSpaceDE w:val="0"/>
        <w:autoSpaceDN w:val="0"/>
        <w:adjustRightInd w:val="0"/>
        <w:spacing w:line="360" w:lineRule="auto"/>
        <w:rPr>
          <w:rFonts w:ascii="Tahoma" w:hAnsi="Tahoma"/>
          <w:lang w:val="pt-PT"/>
        </w:rPr>
      </w:pPr>
      <w:r w:rsidRPr="00D152D7">
        <w:rPr>
          <w:rFonts w:ascii="Tahoma" w:hAnsi="Tahoma" w:cs="Tahoma"/>
          <w:color w:val="000000"/>
          <w:lang w:val="pt-PT"/>
        </w:rPr>
        <w:t xml:space="preserve">Toda a informação sobre o </w:t>
      </w:r>
      <w:r>
        <w:rPr>
          <w:rFonts w:ascii="Tahoma" w:hAnsi="Tahoma" w:cs="Tahoma"/>
          <w:color w:val="000000"/>
          <w:lang w:val="pt-PT"/>
        </w:rPr>
        <w:t xml:space="preserve">sistema </w:t>
      </w:r>
      <w:r w:rsidR="00B1543C">
        <w:rPr>
          <w:rFonts w:ascii="Tahoma" w:hAnsi="Tahoma" w:cs="Tahoma"/>
          <w:color w:val="000000"/>
          <w:lang w:val="pt-PT"/>
        </w:rPr>
        <w:t xml:space="preserve">PHC FX está disponível em </w:t>
      </w:r>
      <w:hyperlink r:id="rId9" w:history="1">
        <w:r w:rsidR="00B1543C" w:rsidRPr="0015503D">
          <w:rPr>
            <w:rStyle w:val="Hyperlink"/>
            <w:rFonts w:ascii="Tahoma" w:hAnsi="Tahoma" w:cs="Tahoma"/>
            <w:lang w:val="pt-PT"/>
          </w:rPr>
          <w:t>www.phcfx.com</w:t>
        </w:r>
      </w:hyperlink>
      <w:r>
        <w:rPr>
          <w:rFonts w:ascii="Tahoma" w:hAnsi="Tahoma" w:cs="Tahoma"/>
          <w:color w:val="000000"/>
          <w:lang w:val="pt-PT"/>
        </w:rPr>
        <w:t>.</w:t>
      </w:r>
    </w:p>
    <w:p w14:paraId="0EBBD6F2" w14:textId="77777777" w:rsidR="00CD5B63" w:rsidRPr="00DB5078" w:rsidRDefault="00CD5B63" w:rsidP="00CD5B63">
      <w:pPr>
        <w:outlineLvl w:val="0"/>
        <w:rPr>
          <w:rFonts w:ascii="Tahoma" w:hAnsi="Tahoma"/>
          <w:b/>
          <w:sz w:val="20"/>
          <w:szCs w:val="20"/>
          <w:lang w:val="pt-PT"/>
        </w:rPr>
      </w:pPr>
    </w:p>
    <w:p w14:paraId="62B072F3" w14:textId="77777777" w:rsidR="00507174" w:rsidRPr="00DF3423" w:rsidRDefault="00507174" w:rsidP="00507174">
      <w:pPr>
        <w:outlineLvl w:val="0"/>
        <w:rPr>
          <w:rFonts w:ascii="Tahoma" w:hAnsi="Tahoma"/>
          <w:b/>
          <w:sz w:val="20"/>
          <w:szCs w:val="20"/>
          <w:lang w:val="pt-PT"/>
        </w:rPr>
      </w:pPr>
      <w:r w:rsidRPr="00DF3423">
        <w:rPr>
          <w:rFonts w:ascii="Tahoma" w:hAnsi="Tahoma"/>
          <w:b/>
          <w:sz w:val="20"/>
          <w:szCs w:val="20"/>
          <w:lang w:val="pt-PT"/>
        </w:rPr>
        <w:t>Sobre a PHC</w:t>
      </w:r>
    </w:p>
    <w:p w14:paraId="2636AD5E" w14:textId="77777777" w:rsidR="00507174" w:rsidRPr="00DF3423" w:rsidRDefault="00507174" w:rsidP="00507174">
      <w:pPr>
        <w:rPr>
          <w:rStyle w:val="glabel"/>
          <w:rFonts w:ascii="Tahoma" w:hAnsi="Tahoma" w:cs="Tahoma"/>
          <w:sz w:val="20"/>
          <w:szCs w:val="20"/>
          <w:lang w:val="pt-PT"/>
        </w:rPr>
      </w:pPr>
      <w:r w:rsidRPr="00DF3423">
        <w:rPr>
          <w:rFonts w:ascii="Tahoma" w:hAnsi="Tahoma" w:cs="Tahoma"/>
          <w:sz w:val="20"/>
          <w:szCs w:val="20"/>
          <w:lang w:val="pt-PT"/>
        </w:rPr>
        <w:t xml:space="preserve">A PHC Software, S.A. dedica-se em exclusivo ao desenvolvimento de software de gestão. </w:t>
      </w:r>
      <w:r w:rsidRPr="00DF3423">
        <w:rPr>
          <w:rStyle w:val="glabel"/>
          <w:rFonts w:ascii="Tahoma" w:hAnsi="Tahoma" w:cs="Tahoma"/>
          <w:sz w:val="20"/>
          <w:szCs w:val="20"/>
          <w:lang w:val="pt-PT"/>
        </w:rPr>
        <w:t xml:space="preserve">A sua </w:t>
      </w:r>
      <w:r w:rsidRPr="00DF3423">
        <w:rPr>
          <w:rStyle w:val="glabel"/>
          <w:rFonts w:ascii="Tahoma" w:hAnsi="Tahoma" w:cs="Tahoma"/>
          <w:b/>
          <w:bCs/>
          <w:sz w:val="20"/>
          <w:szCs w:val="20"/>
          <w:lang w:val="pt-PT"/>
        </w:rPr>
        <w:t>missão</w:t>
      </w:r>
      <w:r w:rsidRPr="00DF3423">
        <w:rPr>
          <w:rStyle w:val="glabel"/>
          <w:rFonts w:ascii="Tahoma" w:hAnsi="Tahoma" w:cs="Tahoma"/>
          <w:sz w:val="20"/>
          <w:szCs w:val="20"/>
          <w:lang w:val="pt-PT"/>
        </w:rPr>
        <w:t xml:space="preserve"> é disponibilizar a melhor solução tecnológica de gestão para permitir aos seus clientes aumentar a sua rentabilidade.</w:t>
      </w:r>
    </w:p>
    <w:p w14:paraId="1AA5C7DE" w14:textId="77777777" w:rsidR="00507174" w:rsidRPr="00DF3423" w:rsidRDefault="00507174" w:rsidP="00507174">
      <w:pPr>
        <w:rPr>
          <w:rFonts w:ascii="Tahoma" w:hAnsi="Tahoma" w:cs="Tahoma"/>
          <w:sz w:val="20"/>
          <w:szCs w:val="20"/>
          <w:lang w:val="pt-PT"/>
        </w:rPr>
      </w:pPr>
      <w:r w:rsidRPr="00DF3423">
        <w:rPr>
          <w:rFonts w:ascii="Tahoma" w:hAnsi="Tahoma" w:cs="Tahoma"/>
          <w:sz w:val="20"/>
          <w:szCs w:val="20"/>
          <w:lang w:val="pt-PT"/>
        </w:rPr>
        <w:t>Criada em 1989, a empresa conta, actualmente, com cerca de 13</w:t>
      </w:r>
      <w:r>
        <w:rPr>
          <w:rFonts w:ascii="Tahoma" w:hAnsi="Tahoma" w:cs="Tahoma"/>
          <w:sz w:val="20"/>
          <w:szCs w:val="20"/>
          <w:lang w:val="pt-PT"/>
        </w:rPr>
        <w:t>4</w:t>
      </w:r>
      <w:r w:rsidRPr="00DF3423">
        <w:rPr>
          <w:rFonts w:ascii="Tahoma" w:hAnsi="Tahoma" w:cs="Tahoma"/>
          <w:sz w:val="20"/>
          <w:szCs w:val="20"/>
          <w:lang w:val="pt-PT"/>
        </w:rPr>
        <w:t xml:space="preserve"> colaboradores, distribuídos pelas suas instalações de Lisboa, Porto, Madrid, Luanda</w:t>
      </w:r>
      <w:r>
        <w:rPr>
          <w:rFonts w:ascii="Tahoma" w:hAnsi="Tahoma" w:cs="Tahoma"/>
          <w:sz w:val="20"/>
          <w:szCs w:val="20"/>
          <w:lang w:val="pt-PT"/>
        </w:rPr>
        <w:t xml:space="preserve"> e Maputo, e com mais de 3</w:t>
      </w:r>
      <w:r w:rsidRPr="00DF3423">
        <w:rPr>
          <w:rFonts w:ascii="Tahoma" w:hAnsi="Tahoma" w:cs="Tahoma"/>
          <w:sz w:val="20"/>
          <w:szCs w:val="20"/>
          <w:lang w:val="pt-PT"/>
        </w:rPr>
        <w:t>7</w:t>
      </w:r>
      <w:r>
        <w:rPr>
          <w:rFonts w:ascii="Tahoma" w:hAnsi="Tahoma" w:cs="Tahoma"/>
          <w:sz w:val="20"/>
          <w:szCs w:val="20"/>
          <w:lang w:val="pt-PT"/>
        </w:rPr>
        <w:t>0</w:t>
      </w:r>
      <w:r w:rsidRPr="00DF3423">
        <w:rPr>
          <w:rFonts w:ascii="Tahoma" w:hAnsi="Tahoma" w:cs="Tahoma"/>
          <w:sz w:val="20"/>
          <w:szCs w:val="20"/>
          <w:lang w:val="pt-PT"/>
        </w:rPr>
        <w:t xml:space="preserve"> Parceiros. O crescimento da PHC tem sido visível, sendo o seu so</w:t>
      </w:r>
      <w:r>
        <w:rPr>
          <w:rFonts w:ascii="Tahoma" w:hAnsi="Tahoma" w:cs="Tahoma"/>
          <w:sz w:val="20"/>
          <w:szCs w:val="20"/>
          <w:lang w:val="pt-PT"/>
        </w:rPr>
        <w:t>ftware utilizado por cerca de 27</w:t>
      </w:r>
      <w:r w:rsidRPr="00DF3423">
        <w:rPr>
          <w:rFonts w:ascii="Tahoma" w:hAnsi="Tahoma" w:cs="Tahoma"/>
          <w:sz w:val="20"/>
          <w:szCs w:val="20"/>
          <w:lang w:val="pt-PT"/>
        </w:rPr>
        <w:t xml:space="preserve"> mil Clientes, num total de mais de 1</w:t>
      </w:r>
      <w:r>
        <w:rPr>
          <w:rFonts w:ascii="Tahoma" w:hAnsi="Tahoma" w:cs="Tahoma"/>
          <w:sz w:val="20"/>
          <w:szCs w:val="20"/>
          <w:lang w:val="pt-PT"/>
        </w:rPr>
        <w:t>25</w:t>
      </w:r>
      <w:r w:rsidRPr="00DF3423">
        <w:rPr>
          <w:rFonts w:ascii="Tahoma" w:hAnsi="Tahoma" w:cs="Tahoma"/>
          <w:sz w:val="20"/>
          <w:szCs w:val="20"/>
          <w:lang w:val="pt-PT"/>
        </w:rPr>
        <w:t xml:space="preserve"> mil utilizadores.</w:t>
      </w:r>
    </w:p>
    <w:p w14:paraId="64F14585" w14:textId="77777777" w:rsidR="00507174" w:rsidRPr="00DF3423" w:rsidRDefault="00507174" w:rsidP="00507174">
      <w:pPr>
        <w:rPr>
          <w:rStyle w:val="glabel"/>
          <w:rFonts w:ascii="Tahoma" w:hAnsi="Tahoma" w:cs="Tahoma"/>
          <w:sz w:val="20"/>
          <w:szCs w:val="20"/>
          <w:lang w:val="pt-PT"/>
        </w:rPr>
      </w:pPr>
      <w:r w:rsidRPr="00DF3423">
        <w:rPr>
          <w:rStyle w:val="glabel"/>
          <w:rFonts w:ascii="Tahoma" w:hAnsi="Tahoma" w:cs="Tahoma"/>
          <w:sz w:val="20"/>
          <w:szCs w:val="20"/>
          <w:lang w:val="pt-PT"/>
        </w:rPr>
        <w:t>É a busca constante pela satisfação dos clientes, através da qualidade do software e da sua facilidade de utilização, que motiva a PHC para a permanente inovação, inserindo nas suas aplicações novas tecnologias e novas abordagens que permitem concretizar a sua missão.</w:t>
      </w:r>
    </w:p>
    <w:p w14:paraId="02C22B31" w14:textId="77777777" w:rsidR="00CD5B63" w:rsidRPr="00DB5078" w:rsidRDefault="00CD5B63" w:rsidP="00CD5B63">
      <w:pPr>
        <w:rPr>
          <w:rFonts w:ascii="Tahoma" w:hAnsi="Tahoma"/>
          <w:b/>
          <w:noProof/>
          <w:sz w:val="20"/>
          <w:szCs w:val="20"/>
          <w:lang w:val="pt-PT"/>
        </w:rPr>
      </w:pPr>
    </w:p>
    <w:p w14:paraId="6DFFACF9" w14:textId="77777777" w:rsidR="00CD5B63" w:rsidRPr="00DB5078" w:rsidRDefault="00CD5B63" w:rsidP="00CD5B63">
      <w:pPr>
        <w:rPr>
          <w:rStyle w:val="Strong"/>
          <w:lang w:val="pt-PT"/>
        </w:rPr>
      </w:pPr>
      <w:r w:rsidRPr="00DB5078">
        <w:rPr>
          <w:rFonts w:ascii="Tahoma" w:hAnsi="Tahoma"/>
          <w:b/>
          <w:noProof/>
          <w:sz w:val="20"/>
          <w:szCs w:val="20"/>
          <w:lang w:val="pt-PT"/>
        </w:rPr>
        <w:t>Frederico Rocha</w:t>
      </w:r>
      <w:r w:rsidRPr="00DB5078">
        <w:rPr>
          <w:rFonts w:ascii="Tahoma" w:hAnsi="Tahoma"/>
          <w:noProof/>
          <w:sz w:val="20"/>
          <w:szCs w:val="20"/>
          <w:lang w:val="pt-PT"/>
        </w:rPr>
        <w:br/>
        <w:t>Communication Director</w:t>
      </w:r>
      <w:r w:rsidRPr="00DB5078">
        <w:rPr>
          <w:rFonts w:ascii="Tahoma" w:hAnsi="Tahoma"/>
          <w:noProof/>
          <w:sz w:val="20"/>
          <w:szCs w:val="20"/>
          <w:lang w:val="pt-PT"/>
        </w:rPr>
        <w:br/>
      </w:r>
      <w:r w:rsidRPr="00DB5078">
        <w:rPr>
          <w:rStyle w:val="Strong"/>
          <w:rFonts w:ascii="Tahoma" w:hAnsi="Tahoma"/>
          <w:noProof/>
          <w:sz w:val="20"/>
          <w:szCs w:val="20"/>
          <w:lang w:val="pt-PT"/>
        </w:rPr>
        <w:t>EDC – Comunicação,Marketing &amp; Eventos</w:t>
      </w:r>
    </w:p>
    <w:p w14:paraId="049BB2D1" w14:textId="77777777" w:rsidR="00CD5B63" w:rsidRPr="00DB5078" w:rsidRDefault="00CD5B63" w:rsidP="00CD5B63">
      <w:pPr>
        <w:rPr>
          <w:rFonts w:ascii="Tahoma" w:hAnsi="Tahoma"/>
          <w:noProof/>
          <w:sz w:val="20"/>
          <w:szCs w:val="20"/>
          <w:lang w:val="pt-PT"/>
        </w:rPr>
      </w:pPr>
      <w:r w:rsidRPr="00DB5078">
        <w:rPr>
          <w:rFonts w:ascii="Tahoma" w:hAnsi="Tahoma"/>
          <w:noProof/>
          <w:sz w:val="20"/>
          <w:szCs w:val="20"/>
          <w:lang w:val="pt-PT"/>
        </w:rPr>
        <w:t>Telemóvel: (+351) 936 101 392</w:t>
      </w:r>
      <w:r w:rsidRPr="00DB5078">
        <w:rPr>
          <w:rFonts w:ascii="Tahoma" w:hAnsi="Tahoma"/>
          <w:noProof/>
          <w:sz w:val="20"/>
          <w:szCs w:val="20"/>
          <w:lang w:val="pt-PT"/>
        </w:rPr>
        <w:br/>
        <w:t>Tel. (+351) 210 138 335</w:t>
      </w:r>
      <w:r w:rsidRPr="00DB5078">
        <w:rPr>
          <w:rFonts w:ascii="Tahoma" w:hAnsi="Tahoma"/>
          <w:noProof/>
          <w:sz w:val="20"/>
          <w:szCs w:val="20"/>
          <w:lang w:val="pt-PT"/>
        </w:rPr>
        <w:br/>
        <w:t>Fax. (+351) 214 267 505</w:t>
      </w:r>
      <w:r w:rsidRPr="00DB5078">
        <w:rPr>
          <w:rFonts w:ascii="Tahoma" w:hAnsi="Tahoma"/>
          <w:noProof/>
          <w:sz w:val="20"/>
          <w:szCs w:val="20"/>
          <w:lang w:val="pt-PT"/>
        </w:rPr>
        <w:br/>
        <w:t>E-mail:  </w:t>
      </w:r>
      <w:hyperlink r:id="rId10" w:history="1">
        <w:r w:rsidRPr="00DB5078">
          <w:rPr>
            <w:rStyle w:val="Hyperlink"/>
            <w:rFonts w:ascii="Tahoma" w:hAnsi="Tahoma"/>
            <w:noProof/>
            <w:sz w:val="20"/>
            <w:szCs w:val="20"/>
            <w:lang w:val="pt-PT"/>
          </w:rPr>
          <w:t>frocha@edc.pt</w:t>
        </w:r>
      </w:hyperlink>
    </w:p>
    <w:p w14:paraId="6427A4C3" w14:textId="77777777" w:rsidR="00CD5B63" w:rsidRPr="00525B61" w:rsidRDefault="00CD5B63" w:rsidP="00CD5B63">
      <w:pPr>
        <w:rPr>
          <w:rFonts w:ascii="Tahoma" w:hAnsi="Tahoma"/>
          <w:noProof/>
          <w:sz w:val="20"/>
          <w:szCs w:val="20"/>
        </w:rPr>
      </w:pPr>
      <w:r w:rsidRPr="00525B61">
        <w:rPr>
          <w:rFonts w:ascii="Tahoma" w:hAnsi="Tahoma"/>
          <w:noProof/>
          <w:sz w:val="20"/>
          <w:szCs w:val="20"/>
        </w:rPr>
        <w:t xml:space="preserve">Msn: </w:t>
      </w:r>
      <w:hyperlink r:id="rId11" w:history="1">
        <w:r w:rsidRPr="00525B61">
          <w:rPr>
            <w:rStyle w:val="Hyperlink"/>
            <w:rFonts w:ascii="Tahoma" w:hAnsi="Tahoma"/>
            <w:noProof/>
            <w:sz w:val="20"/>
            <w:szCs w:val="20"/>
          </w:rPr>
          <w:t>frocha@edc.pt</w:t>
        </w:r>
      </w:hyperlink>
    </w:p>
    <w:p w14:paraId="5FE8A674" w14:textId="77777777" w:rsidR="00CD5B63" w:rsidRPr="00525B61" w:rsidRDefault="00B1543C" w:rsidP="00CD5B63">
      <w:pPr>
        <w:rPr>
          <w:rFonts w:ascii="Tahoma" w:hAnsi="Tahoma"/>
          <w:noProof/>
          <w:sz w:val="20"/>
          <w:szCs w:val="20"/>
        </w:rPr>
      </w:pPr>
      <w:hyperlink r:id="rId12" w:tooltip="http://www.edc.pt/" w:history="1">
        <w:r w:rsidR="00CD5B63" w:rsidRPr="00525B61">
          <w:rPr>
            <w:rStyle w:val="Hyperlink"/>
            <w:rFonts w:ascii="Tahoma" w:hAnsi="Tahoma"/>
            <w:noProof/>
            <w:sz w:val="20"/>
            <w:szCs w:val="20"/>
          </w:rPr>
          <w:t>www.edc.pt</w:t>
        </w:r>
      </w:hyperlink>
    </w:p>
    <w:sectPr w:rsidR="00CD5B63" w:rsidRPr="00525B61">
      <w:headerReference w:type="default" r:id="rId13"/>
      <w:footerReference w:type="default" r:id="rId1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B5DAB9" w14:textId="77777777" w:rsidR="003D7F1E" w:rsidRDefault="003D7F1E">
      <w:r>
        <w:separator/>
      </w:r>
    </w:p>
  </w:endnote>
  <w:endnote w:type="continuationSeparator" w:id="0">
    <w:p w14:paraId="686BF71B" w14:textId="77777777" w:rsidR="003D7F1E" w:rsidRDefault="003D7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7910706"/>
      <w:docPartObj>
        <w:docPartGallery w:val="Page Numbers (Bottom of Page)"/>
        <w:docPartUnique/>
      </w:docPartObj>
    </w:sdtPr>
    <w:sdtEndPr>
      <w:rPr>
        <w:rFonts w:ascii="Lucida Sans Unicode" w:hAnsi="Lucida Sans Unicode" w:cs="Lucida Sans Unicode"/>
        <w:noProof/>
        <w:color w:val="808080" w:themeColor="background1" w:themeShade="80"/>
        <w:sz w:val="16"/>
        <w:szCs w:val="16"/>
      </w:rPr>
    </w:sdtEndPr>
    <w:sdtContent>
      <w:p w14:paraId="70DFEEA3" w14:textId="0AAA8EC7" w:rsidR="009E15B8" w:rsidRPr="009E15B8" w:rsidRDefault="009E15B8">
        <w:pPr>
          <w:pStyle w:val="Footer"/>
          <w:jc w:val="right"/>
          <w:rPr>
            <w:rFonts w:ascii="Lucida Sans Unicode" w:hAnsi="Lucida Sans Unicode" w:cs="Lucida Sans Unicode"/>
            <w:color w:val="808080" w:themeColor="background1" w:themeShade="80"/>
            <w:sz w:val="16"/>
            <w:szCs w:val="16"/>
          </w:rPr>
        </w:pPr>
        <w:r w:rsidRPr="009E15B8">
          <w:rPr>
            <w:rFonts w:ascii="Lucida Sans Unicode" w:hAnsi="Lucida Sans Unicode" w:cs="Lucida Sans Unicode"/>
            <w:color w:val="808080" w:themeColor="background1" w:themeShade="80"/>
            <w:sz w:val="16"/>
            <w:szCs w:val="16"/>
          </w:rPr>
          <w:fldChar w:fldCharType="begin"/>
        </w:r>
        <w:r w:rsidRPr="009E15B8">
          <w:rPr>
            <w:rFonts w:ascii="Lucida Sans Unicode" w:hAnsi="Lucida Sans Unicode" w:cs="Lucida Sans Unicode"/>
            <w:color w:val="808080" w:themeColor="background1" w:themeShade="80"/>
            <w:sz w:val="16"/>
            <w:szCs w:val="16"/>
          </w:rPr>
          <w:instrText xml:space="preserve"> PAGE   \* MERGEFORMAT </w:instrText>
        </w:r>
        <w:r w:rsidRPr="009E15B8">
          <w:rPr>
            <w:rFonts w:ascii="Lucida Sans Unicode" w:hAnsi="Lucida Sans Unicode" w:cs="Lucida Sans Unicode"/>
            <w:color w:val="808080" w:themeColor="background1" w:themeShade="80"/>
            <w:sz w:val="16"/>
            <w:szCs w:val="16"/>
          </w:rPr>
          <w:fldChar w:fldCharType="separate"/>
        </w:r>
        <w:r w:rsidR="00B1543C">
          <w:rPr>
            <w:rFonts w:ascii="Lucida Sans Unicode" w:hAnsi="Lucida Sans Unicode" w:cs="Lucida Sans Unicode"/>
            <w:noProof/>
            <w:color w:val="808080" w:themeColor="background1" w:themeShade="80"/>
            <w:sz w:val="16"/>
            <w:szCs w:val="16"/>
          </w:rPr>
          <w:t>2</w:t>
        </w:r>
        <w:r w:rsidRPr="009E15B8">
          <w:rPr>
            <w:rFonts w:ascii="Lucida Sans Unicode" w:hAnsi="Lucida Sans Unicode" w:cs="Lucida Sans Unicode"/>
            <w:noProof/>
            <w:color w:val="808080" w:themeColor="background1" w:themeShade="80"/>
            <w:sz w:val="16"/>
            <w:szCs w:val="16"/>
          </w:rPr>
          <w:fldChar w:fldCharType="end"/>
        </w:r>
      </w:p>
    </w:sdtContent>
  </w:sdt>
  <w:p w14:paraId="14C7302F" w14:textId="77777777" w:rsidR="009E15B8" w:rsidRPr="009E15B8" w:rsidRDefault="009E15B8">
    <w:pPr>
      <w:pStyle w:val="Footer"/>
      <w:rPr>
        <w:rFonts w:ascii="Lucida Sans Unicode" w:hAnsi="Lucida Sans Unicode" w:cs="Lucida Sans Unicode"/>
        <w:color w:val="808080" w:themeColor="background1" w:themeShade="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D8F7EF" w14:textId="77777777" w:rsidR="003D7F1E" w:rsidRDefault="003D7F1E">
      <w:r>
        <w:separator/>
      </w:r>
    </w:p>
  </w:footnote>
  <w:footnote w:type="continuationSeparator" w:id="0">
    <w:p w14:paraId="7159C7A9" w14:textId="77777777" w:rsidR="003D7F1E" w:rsidRDefault="003D7F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138B5B" w14:textId="32C2D822" w:rsidR="009B3E38" w:rsidRPr="005232CB" w:rsidRDefault="009E15B8">
    <w:pPr>
      <w:pStyle w:val="Header"/>
      <w:rPr>
        <w:rFonts w:ascii="Tahoma" w:hAnsi="Tahoma"/>
        <w:sz w:val="28"/>
        <w:szCs w:val="28"/>
      </w:rPr>
    </w:pPr>
    <w:r>
      <w:rPr>
        <w:noProof/>
        <w:lang w:val="pt-PT" w:eastAsia="pt-PT"/>
      </w:rPr>
      <w:drawing>
        <wp:inline distT="0" distB="0" distL="0" distR="0" wp14:anchorId="46087202" wp14:editId="2599C7C1">
          <wp:extent cx="2076450" cy="523875"/>
          <wp:effectExtent l="0" t="0" r="0" b="9525"/>
          <wp:docPr id="2" name="Picture 2" descr="logoph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ph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64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B3E38">
      <w:rPr>
        <w:noProof/>
      </w:rPr>
      <w:tab/>
    </w:r>
    <w:r w:rsidR="009B3E38">
      <w:rPr>
        <w:noProof/>
      </w:rPr>
      <w:tab/>
    </w:r>
    <w:r w:rsidR="009B3E38" w:rsidRPr="005232CB">
      <w:rPr>
        <w:rFonts w:ascii="Tahoma" w:hAnsi="Tahoma"/>
        <w:noProof/>
      </w:rPr>
      <w:t>Comunicado de imprensa</w:t>
    </w:r>
  </w:p>
  <w:p w14:paraId="1DD5CE6B" w14:textId="77777777" w:rsidR="009B3E38" w:rsidRPr="005232CB" w:rsidRDefault="009B3E38">
    <w:pPr>
      <w:pStyle w:val="Header"/>
      <w:rPr>
        <w:rFonts w:ascii="Tahoma" w:hAnsi="Tahoma"/>
        <w:sz w:val="28"/>
        <w:szCs w:val="28"/>
      </w:rPr>
    </w:pPr>
  </w:p>
  <w:p w14:paraId="2E5CA6BB" w14:textId="77777777" w:rsidR="009B3E38" w:rsidRDefault="009B3E3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319C6"/>
    <w:multiLevelType w:val="hybridMultilevel"/>
    <w:tmpl w:val="D7F212E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9C445A"/>
    <w:multiLevelType w:val="hybridMultilevel"/>
    <w:tmpl w:val="04488A3C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8B94F30"/>
    <w:multiLevelType w:val="hybridMultilevel"/>
    <w:tmpl w:val="66D2E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276"/>
    <w:rsid w:val="00004854"/>
    <w:rsid w:val="00023911"/>
    <w:rsid w:val="00044401"/>
    <w:rsid w:val="000712FE"/>
    <w:rsid w:val="00075138"/>
    <w:rsid w:val="000A355D"/>
    <w:rsid w:val="000A7944"/>
    <w:rsid w:val="000F7192"/>
    <w:rsid w:val="00104F7C"/>
    <w:rsid w:val="00172F3A"/>
    <w:rsid w:val="00173CB0"/>
    <w:rsid w:val="001858CE"/>
    <w:rsid w:val="002147D9"/>
    <w:rsid w:val="00237AA8"/>
    <w:rsid w:val="002577C6"/>
    <w:rsid w:val="002B3C7C"/>
    <w:rsid w:val="002D1545"/>
    <w:rsid w:val="002D3232"/>
    <w:rsid w:val="00316773"/>
    <w:rsid w:val="00332F51"/>
    <w:rsid w:val="00370539"/>
    <w:rsid w:val="003D7F1E"/>
    <w:rsid w:val="003E6368"/>
    <w:rsid w:val="00462F05"/>
    <w:rsid w:val="00486A5E"/>
    <w:rsid w:val="004B040E"/>
    <w:rsid w:val="004C77CE"/>
    <w:rsid w:val="00507174"/>
    <w:rsid w:val="00525B61"/>
    <w:rsid w:val="005269EB"/>
    <w:rsid w:val="0057652E"/>
    <w:rsid w:val="00576C27"/>
    <w:rsid w:val="00595B9A"/>
    <w:rsid w:val="005D0A04"/>
    <w:rsid w:val="005F0276"/>
    <w:rsid w:val="005F06FF"/>
    <w:rsid w:val="00687540"/>
    <w:rsid w:val="006B7A11"/>
    <w:rsid w:val="0070514C"/>
    <w:rsid w:val="00756F6D"/>
    <w:rsid w:val="00771609"/>
    <w:rsid w:val="007740F0"/>
    <w:rsid w:val="007B227D"/>
    <w:rsid w:val="00800C1E"/>
    <w:rsid w:val="008175A8"/>
    <w:rsid w:val="00822D71"/>
    <w:rsid w:val="00884970"/>
    <w:rsid w:val="00886E19"/>
    <w:rsid w:val="008B4696"/>
    <w:rsid w:val="009045ED"/>
    <w:rsid w:val="00932709"/>
    <w:rsid w:val="00932A5A"/>
    <w:rsid w:val="00943817"/>
    <w:rsid w:val="009B3E38"/>
    <w:rsid w:val="009B5FE5"/>
    <w:rsid w:val="009C0BC4"/>
    <w:rsid w:val="009E15B8"/>
    <w:rsid w:val="00A621F9"/>
    <w:rsid w:val="00AA6542"/>
    <w:rsid w:val="00AF3B61"/>
    <w:rsid w:val="00B1543C"/>
    <w:rsid w:val="00B63E35"/>
    <w:rsid w:val="00B740F2"/>
    <w:rsid w:val="00B76D77"/>
    <w:rsid w:val="00BA627E"/>
    <w:rsid w:val="00BB6954"/>
    <w:rsid w:val="00BC7569"/>
    <w:rsid w:val="00CD5B63"/>
    <w:rsid w:val="00D1244F"/>
    <w:rsid w:val="00D12E2A"/>
    <w:rsid w:val="00DC41F1"/>
    <w:rsid w:val="00DE2D50"/>
    <w:rsid w:val="00DF0210"/>
    <w:rsid w:val="00E06785"/>
    <w:rsid w:val="00E06811"/>
    <w:rsid w:val="00E2027D"/>
    <w:rsid w:val="00E348CC"/>
    <w:rsid w:val="00E4636A"/>
    <w:rsid w:val="00EB0B75"/>
    <w:rsid w:val="00F0087E"/>
    <w:rsid w:val="00F83BD9"/>
    <w:rsid w:val="00FD737C"/>
    <w:rsid w:val="00FF7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240ECC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F0276"/>
    <w:rPr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495929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95929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95929"/>
    <w:pPr>
      <w:keepNext/>
      <w:spacing w:before="240" w:after="60"/>
      <w:outlineLvl w:val="3"/>
    </w:pPr>
    <w:rPr>
      <w:rFonts w:ascii="Cambria" w:hAnsi="Cambria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495929"/>
    <w:rPr>
      <w:rFonts w:ascii="Calibri" w:eastAsia="Times New Roman" w:hAnsi="Calibr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49592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495929"/>
    <w:rPr>
      <w:rFonts w:ascii="Cambria" w:eastAsia="Times New Roman" w:hAnsi="Cambria" w:cs="Times New Roman"/>
      <w:b/>
      <w:bCs/>
      <w:sz w:val="28"/>
      <w:szCs w:val="28"/>
    </w:rPr>
  </w:style>
  <w:style w:type="character" w:styleId="Hyperlink">
    <w:name w:val="Hyperlink"/>
    <w:basedOn w:val="DefaultParagraphFont"/>
    <w:rsid w:val="005F0276"/>
    <w:rPr>
      <w:color w:val="0000FF"/>
      <w:u w:val="single"/>
    </w:rPr>
  </w:style>
  <w:style w:type="character" w:customStyle="1" w:styleId="EmailStyle19">
    <w:name w:val="EmailStyle19"/>
    <w:basedOn w:val="DefaultParagraphFont"/>
    <w:semiHidden/>
    <w:rsid w:val="005F0276"/>
    <w:rPr>
      <w:rFonts w:ascii="Arial" w:hAnsi="Arial" w:cs="Arial"/>
      <w:color w:val="auto"/>
      <w:sz w:val="20"/>
      <w:szCs w:val="20"/>
    </w:rPr>
  </w:style>
  <w:style w:type="paragraph" w:styleId="Header">
    <w:name w:val="header"/>
    <w:basedOn w:val="Normal"/>
    <w:rsid w:val="005F0276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link w:val="FooterChar"/>
    <w:uiPriority w:val="99"/>
    <w:rsid w:val="005F0276"/>
    <w:pPr>
      <w:tabs>
        <w:tab w:val="center" w:pos="4252"/>
        <w:tab w:val="right" w:pos="8504"/>
      </w:tabs>
    </w:pPr>
  </w:style>
  <w:style w:type="paragraph" w:styleId="DocumentMap">
    <w:name w:val="Document Map"/>
    <w:basedOn w:val="Normal"/>
    <w:semiHidden/>
    <w:rsid w:val="00E12FDC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Strong">
    <w:name w:val="Strong"/>
    <w:basedOn w:val="DefaultParagraphFont"/>
    <w:uiPriority w:val="22"/>
    <w:qFormat/>
    <w:rsid w:val="004224CE"/>
    <w:rPr>
      <w:b/>
      <w:bCs/>
    </w:rPr>
  </w:style>
  <w:style w:type="character" w:styleId="CommentReference">
    <w:name w:val="annotation reference"/>
    <w:basedOn w:val="DefaultParagraphFont"/>
    <w:semiHidden/>
    <w:rsid w:val="005C3ED5"/>
    <w:rPr>
      <w:sz w:val="16"/>
      <w:szCs w:val="16"/>
    </w:rPr>
  </w:style>
  <w:style w:type="paragraph" w:styleId="CommentText">
    <w:name w:val="annotation text"/>
    <w:basedOn w:val="Normal"/>
    <w:semiHidden/>
    <w:rsid w:val="005C3ED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C3ED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5C3E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66F1"/>
    <w:rPr>
      <w:rFonts w:ascii="Tahoma" w:hAnsi="Tahoma" w:cs="Tahoma"/>
      <w:sz w:val="16"/>
      <w:szCs w:val="16"/>
    </w:rPr>
  </w:style>
  <w:style w:type="character" w:customStyle="1" w:styleId="A8">
    <w:name w:val="A8"/>
    <w:uiPriority w:val="99"/>
    <w:rsid w:val="00C027FD"/>
    <w:rPr>
      <w:rFonts w:cs="Lucida Sans Unicode"/>
      <w:color w:val="57585A"/>
      <w:sz w:val="18"/>
      <w:szCs w:val="18"/>
    </w:rPr>
  </w:style>
  <w:style w:type="paragraph" w:customStyle="1" w:styleId="Pa0">
    <w:name w:val="Pa0"/>
    <w:basedOn w:val="Normal"/>
    <w:next w:val="Normal"/>
    <w:uiPriority w:val="99"/>
    <w:rsid w:val="00C027FD"/>
    <w:pPr>
      <w:widowControl w:val="0"/>
      <w:autoSpaceDE w:val="0"/>
      <w:autoSpaceDN w:val="0"/>
      <w:adjustRightInd w:val="0"/>
      <w:spacing w:line="241" w:lineRule="atLeast"/>
    </w:pPr>
    <w:rPr>
      <w:rFonts w:ascii="Lucida Sans Unicode" w:hAnsi="Lucida Sans Unicode"/>
    </w:rPr>
  </w:style>
  <w:style w:type="paragraph" w:customStyle="1" w:styleId="SemEspaamento1">
    <w:name w:val="Sem Espaçamento1"/>
    <w:uiPriority w:val="1"/>
    <w:qFormat/>
    <w:rsid w:val="00483C1B"/>
    <w:rPr>
      <w:rFonts w:ascii="Cambria" w:eastAsia="Cambria" w:hAnsi="Cambria"/>
      <w:sz w:val="22"/>
      <w:szCs w:val="22"/>
      <w:lang w:eastAsia="en-US"/>
    </w:rPr>
  </w:style>
  <w:style w:type="paragraph" w:styleId="Revision">
    <w:name w:val="Revision"/>
    <w:hidden/>
    <w:rsid w:val="00044401"/>
    <w:rPr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044401"/>
    <w:pPr>
      <w:ind w:left="720"/>
      <w:contextualSpacing/>
    </w:pPr>
  </w:style>
  <w:style w:type="character" w:customStyle="1" w:styleId="glabel">
    <w:name w:val="glabel"/>
    <w:basedOn w:val="DefaultParagraphFont"/>
    <w:rsid w:val="00FD737C"/>
  </w:style>
  <w:style w:type="character" w:customStyle="1" w:styleId="FooterChar">
    <w:name w:val="Footer Char"/>
    <w:basedOn w:val="DefaultParagraphFont"/>
    <w:link w:val="Footer"/>
    <w:uiPriority w:val="99"/>
    <w:rsid w:val="009E15B8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F0276"/>
    <w:rPr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495929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495929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95929"/>
    <w:pPr>
      <w:keepNext/>
      <w:spacing w:before="240" w:after="60"/>
      <w:outlineLvl w:val="3"/>
    </w:pPr>
    <w:rPr>
      <w:rFonts w:ascii="Cambria" w:hAnsi="Cambria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495929"/>
    <w:rPr>
      <w:rFonts w:ascii="Calibri" w:eastAsia="Times New Roman" w:hAnsi="Calibr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49592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495929"/>
    <w:rPr>
      <w:rFonts w:ascii="Cambria" w:eastAsia="Times New Roman" w:hAnsi="Cambria" w:cs="Times New Roman"/>
      <w:b/>
      <w:bCs/>
      <w:sz w:val="28"/>
      <w:szCs w:val="28"/>
    </w:rPr>
  </w:style>
  <w:style w:type="character" w:styleId="Hyperlink">
    <w:name w:val="Hyperlink"/>
    <w:basedOn w:val="DefaultParagraphFont"/>
    <w:rsid w:val="005F0276"/>
    <w:rPr>
      <w:color w:val="0000FF"/>
      <w:u w:val="single"/>
    </w:rPr>
  </w:style>
  <w:style w:type="character" w:customStyle="1" w:styleId="EmailStyle19">
    <w:name w:val="EmailStyle19"/>
    <w:basedOn w:val="DefaultParagraphFont"/>
    <w:semiHidden/>
    <w:rsid w:val="005F0276"/>
    <w:rPr>
      <w:rFonts w:ascii="Arial" w:hAnsi="Arial" w:cs="Arial"/>
      <w:color w:val="auto"/>
      <w:sz w:val="20"/>
      <w:szCs w:val="20"/>
    </w:rPr>
  </w:style>
  <w:style w:type="paragraph" w:styleId="Header">
    <w:name w:val="header"/>
    <w:basedOn w:val="Normal"/>
    <w:rsid w:val="005F0276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link w:val="FooterChar"/>
    <w:uiPriority w:val="99"/>
    <w:rsid w:val="005F0276"/>
    <w:pPr>
      <w:tabs>
        <w:tab w:val="center" w:pos="4252"/>
        <w:tab w:val="right" w:pos="8504"/>
      </w:tabs>
    </w:pPr>
  </w:style>
  <w:style w:type="paragraph" w:styleId="DocumentMap">
    <w:name w:val="Document Map"/>
    <w:basedOn w:val="Normal"/>
    <w:semiHidden/>
    <w:rsid w:val="00E12FDC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Strong">
    <w:name w:val="Strong"/>
    <w:basedOn w:val="DefaultParagraphFont"/>
    <w:uiPriority w:val="22"/>
    <w:qFormat/>
    <w:rsid w:val="004224CE"/>
    <w:rPr>
      <w:b/>
      <w:bCs/>
    </w:rPr>
  </w:style>
  <w:style w:type="character" w:styleId="CommentReference">
    <w:name w:val="annotation reference"/>
    <w:basedOn w:val="DefaultParagraphFont"/>
    <w:semiHidden/>
    <w:rsid w:val="005C3ED5"/>
    <w:rPr>
      <w:sz w:val="16"/>
      <w:szCs w:val="16"/>
    </w:rPr>
  </w:style>
  <w:style w:type="paragraph" w:styleId="CommentText">
    <w:name w:val="annotation text"/>
    <w:basedOn w:val="Normal"/>
    <w:semiHidden/>
    <w:rsid w:val="005C3ED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C3ED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5C3E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66F1"/>
    <w:rPr>
      <w:rFonts w:ascii="Tahoma" w:hAnsi="Tahoma" w:cs="Tahoma"/>
      <w:sz w:val="16"/>
      <w:szCs w:val="16"/>
    </w:rPr>
  </w:style>
  <w:style w:type="character" w:customStyle="1" w:styleId="A8">
    <w:name w:val="A8"/>
    <w:uiPriority w:val="99"/>
    <w:rsid w:val="00C027FD"/>
    <w:rPr>
      <w:rFonts w:cs="Lucida Sans Unicode"/>
      <w:color w:val="57585A"/>
      <w:sz w:val="18"/>
      <w:szCs w:val="18"/>
    </w:rPr>
  </w:style>
  <w:style w:type="paragraph" w:customStyle="1" w:styleId="Pa0">
    <w:name w:val="Pa0"/>
    <w:basedOn w:val="Normal"/>
    <w:next w:val="Normal"/>
    <w:uiPriority w:val="99"/>
    <w:rsid w:val="00C027FD"/>
    <w:pPr>
      <w:widowControl w:val="0"/>
      <w:autoSpaceDE w:val="0"/>
      <w:autoSpaceDN w:val="0"/>
      <w:adjustRightInd w:val="0"/>
      <w:spacing w:line="241" w:lineRule="atLeast"/>
    </w:pPr>
    <w:rPr>
      <w:rFonts w:ascii="Lucida Sans Unicode" w:hAnsi="Lucida Sans Unicode"/>
    </w:rPr>
  </w:style>
  <w:style w:type="paragraph" w:customStyle="1" w:styleId="SemEspaamento1">
    <w:name w:val="Sem Espaçamento1"/>
    <w:uiPriority w:val="1"/>
    <w:qFormat/>
    <w:rsid w:val="00483C1B"/>
    <w:rPr>
      <w:rFonts w:ascii="Cambria" w:eastAsia="Cambria" w:hAnsi="Cambria"/>
      <w:sz w:val="22"/>
      <w:szCs w:val="22"/>
      <w:lang w:eastAsia="en-US"/>
    </w:rPr>
  </w:style>
  <w:style w:type="paragraph" w:styleId="Revision">
    <w:name w:val="Revision"/>
    <w:hidden/>
    <w:rsid w:val="00044401"/>
    <w:rPr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044401"/>
    <w:pPr>
      <w:ind w:left="720"/>
      <w:contextualSpacing/>
    </w:pPr>
  </w:style>
  <w:style w:type="character" w:customStyle="1" w:styleId="glabel">
    <w:name w:val="glabel"/>
    <w:basedOn w:val="DefaultParagraphFont"/>
    <w:rsid w:val="00FD737C"/>
  </w:style>
  <w:style w:type="character" w:customStyle="1" w:styleId="FooterChar">
    <w:name w:val="Footer Char"/>
    <w:basedOn w:val="DefaultParagraphFont"/>
    <w:link w:val="Footer"/>
    <w:uiPriority w:val="99"/>
    <w:rsid w:val="009E15B8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9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dc.pt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frocha@edc.pt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frocha@edc.pt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hcfx.com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B9B64-B562-4693-8477-085018BE1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804</Words>
  <Characters>4393</Characters>
  <Application>Microsoft Office Word</Application>
  <DocSecurity>0</DocSecurity>
  <Lines>36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PHC e Saphety juntas na factura electrónica para reduzir custos empresariais</vt:lpstr>
      <vt:lpstr>PHC e Saphety juntas na factura electrónica para reduzir custos empresariais</vt:lpstr>
    </vt:vector>
  </TitlesOfParts>
  <Company>.</Company>
  <LinksUpToDate>false</LinksUpToDate>
  <CharactersWithSpaces>5187</CharactersWithSpaces>
  <SharedDoc>false</SharedDoc>
  <HLinks>
    <vt:vector size="18" baseType="variant">
      <vt:variant>
        <vt:i4>7471214</vt:i4>
      </vt:variant>
      <vt:variant>
        <vt:i4>6</vt:i4>
      </vt:variant>
      <vt:variant>
        <vt:i4>0</vt:i4>
      </vt:variant>
      <vt:variant>
        <vt:i4>5</vt:i4>
      </vt:variant>
      <vt:variant>
        <vt:lpwstr>http://www.edc.pt/</vt:lpwstr>
      </vt:variant>
      <vt:variant>
        <vt:lpwstr/>
      </vt:variant>
      <vt:variant>
        <vt:i4>8192076</vt:i4>
      </vt:variant>
      <vt:variant>
        <vt:i4>3</vt:i4>
      </vt:variant>
      <vt:variant>
        <vt:i4>0</vt:i4>
      </vt:variant>
      <vt:variant>
        <vt:i4>5</vt:i4>
      </vt:variant>
      <vt:variant>
        <vt:lpwstr>mailto:frocha@edc.pt</vt:lpwstr>
      </vt:variant>
      <vt:variant>
        <vt:lpwstr/>
      </vt:variant>
      <vt:variant>
        <vt:i4>8192076</vt:i4>
      </vt:variant>
      <vt:variant>
        <vt:i4>0</vt:i4>
      </vt:variant>
      <vt:variant>
        <vt:i4>0</vt:i4>
      </vt:variant>
      <vt:variant>
        <vt:i4>5</vt:i4>
      </vt:variant>
      <vt:variant>
        <vt:lpwstr>mailto:frocha@edc.pt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PHC e Saphety juntas na factura electrónica para reduzir custos empresariais</dc:title>
  <dc:creator>.</dc:creator>
  <cp:lastModifiedBy>Sílvia Cardoso</cp:lastModifiedBy>
  <cp:revision>41</cp:revision>
  <cp:lastPrinted>2008-10-13T17:03:00Z</cp:lastPrinted>
  <dcterms:created xsi:type="dcterms:W3CDTF">2011-10-20T11:56:00Z</dcterms:created>
  <dcterms:modified xsi:type="dcterms:W3CDTF">2012-07-23T09:11:00Z</dcterms:modified>
</cp:coreProperties>
</file>